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9CB3">
      <w:pPr>
        <w:pStyle w:val="4"/>
        <w:rPr>
          <w:rFonts w:hint="eastAsia" w:ascii="黑体" w:eastAsia="黑体"/>
          <w:color w:val="000000"/>
          <w:szCs w:val="32"/>
          <w:lang w:eastAsia="zh-CN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hint="eastAsia" w:ascii="黑体" w:eastAsia="黑体"/>
          <w:color w:val="000000"/>
          <w:szCs w:val="32"/>
          <w:lang w:val="en-US" w:eastAsia="zh-CN"/>
        </w:rPr>
        <w:t>3</w:t>
      </w:r>
    </w:p>
    <w:p w14:paraId="6EF1855B">
      <w:pPr>
        <w:pStyle w:val="4"/>
        <w:jc w:val="center"/>
        <w:rPr>
          <w:color w:val="000000"/>
          <w:szCs w:val="32"/>
        </w:rPr>
      </w:pPr>
    </w:p>
    <w:p w14:paraId="2256BF9E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bookmarkEnd w:id="0"/>
    <w:p w14:paraId="51ECB9FC">
      <w:pPr>
        <w:pStyle w:val="4"/>
        <w:rPr>
          <w:rFonts w:ascii="宋体" w:eastAsia="宋体"/>
          <w:b/>
          <w:color w:val="000000"/>
          <w:szCs w:val="32"/>
        </w:rPr>
      </w:pPr>
    </w:p>
    <w:p w14:paraId="0B97178C">
      <w:pPr>
        <w:pStyle w:val="4"/>
        <w:ind w:firstLine="600" w:firstLineChars="200"/>
        <w:rPr>
          <w:rFonts w:ascii="宋体" w:eastAsia="宋体"/>
          <w:color w:val="000000"/>
          <w:sz w:val="30"/>
          <w:szCs w:val="30"/>
        </w:rPr>
      </w:pPr>
    </w:p>
    <w:p w14:paraId="02116CC4">
      <w:pPr>
        <w:pStyle w:val="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郑重承诺，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评定肉牛大村购买防疫服务主体资格，并收到奖补资金之日起，本人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最低时限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12个月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服务肉牛大村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防疫工作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，坚持提升肉牛大村生物安全标准，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配合属地政府和相关工作部门工作，按照属地政府意见，开展防疫服务技能应用，保证工作到位、召之即来、来之能战、战之必胜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。如本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违背上述承诺提前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离岗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影响属地政府对肉牛大村防疫服务计划的推进和实施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将全额退还所有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补资金。造成的一切法律后果由本单位（本人）承担。</w:t>
      </w:r>
    </w:p>
    <w:p w14:paraId="0929EE52">
      <w:pPr>
        <w:pStyle w:val="4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 w14:paraId="45E5FEC6">
      <w:pPr>
        <w:pStyle w:val="4"/>
        <w:ind w:firstLine="7068" w:firstLineChars="2200"/>
        <w:rPr>
          <w:rFonts w:ascii="宋体" w:eastAsia="宋体"/>
          <w:b/>
          <w:color w:val="000000"/>
          <w:szCs w:val="32"/>
        </w:rPr>
      </w:pPr>
    </w:p>
    <w:p w14:paraId="5310A8FD">
      <w:pPr>
        <w:pStyle w:val="4"/>
        <w:ind w:firstLine="7068" w:firstLineChars="2200"/>
        <w:rPr>
          <w:rFonts w:ascii="宋体" w:eastAsia="宋体"/>
          <w:b/>
          <w:color w:val="000000"/>
          <w:szCs w:val="32"/>
        </w:rPr>
      </w:pPr>
    </w:p>
    <w:p w14:paraId="72270B4D">
      <w:pPr>
        <w:pStyle w:val="4"/>
        <w:ind w:firstLine="7068" w:firstLineChars="2200"/>
        <w:rPr>
          <w:rFonts w:ascii="宋体" w:eastAsia="宋体"/>
          <w:b/>
          <w:color w:val="000000"/>
          <w:szCs w:val="32"/>
        </w:rPr>
      </w:pPr>
    </w:p>
    <w:p w14:paraId="567246D7">
      <w:pPr>
        <w:pStyle w:val="4"/>
        <w:ind w:firstLine="7068" w:firstLineChars="2200"/>
        <w:rPr>
          <w:rFonts w:ascii="宋体" w:eastAsia="宋体"/>
          <w:b/>
          <w:color w:val="000000"/>
          <w:szCs w:val="32"/>
        </w:rPr>
      </w:pPr>
    </w:p>
    <w:p w14:paraId="04B5D197">
      <w:pPr>
        <w:pStyle w:val="4"/>
        <w:ind w:firstLine="7068" w:firstLineChars="2200"/>
        <w:rPr>
          <w:rFonts w:ascii="宋体" w:eastAsia="宋体"/>
          <w:b/>
          <w:color w:val="000000"/>
          <w:szCs w:val="32"/>
        </w:rPr>
      </w:pPr>
    </w:p>
    <w:p w14:paraId="73C86A31">
      <w:pPr>
        <w:pStyle w:val="4"/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承诺人：（签字、画押、盖章）</w:t>
      </w:r>
    </w:p>
    <w:p w14:paraId="5C05EF31">
      <w:pPr>
        <w:pStyle w:val="4"/>
        <w:rPr>
          <w:rFonts w:hint="eastAsia" w:ascii="仿宋_GB2312" w:hAnsi="仿宋_GB2312" w:eastAsia="仿宋_GB2312" w:cs="仿宋_GB2312"/>
          <w:color w:val="000000"/>
          <w:szCs w:val="32"/>
        </w:rPr>
      </w:pPr>
    </w:p>
    <w:p w14:paraId="49C6C3E2">
      <w:pPr>
        <w:pStyle w:val="4"/>
        <w:ind w:firstLine="5440" w:firstLineChars="17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年  月  日</w:t>
      </w:r>
    </w:p>
    <w:p w14:paraId="2023DFDD">
      <w:pPr>
        <w:pStyle w:val="4"/>
        <w:ind w:firstLine="5760" w:firstLineChars="1800"/>
        <w:rPr>
          <w:rFonts w:ascii="宋体" w:eastAsia="宋体"/>
          <w:color w:val="000000"/>
          <w:szCs w:val="32"/>
        </w:rPr>
      </w:pPr>
    </w:p>
    <w:p w14:paraId="7DA55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2025-11-09T07:35:13Z</dcterms:created>
  <dc:creator>Administrator</dc:creator>
  <cp:lastModifiedBy>馬寧</cp:lastModifiedBy>
  <dcterms:modified xsi:type="dcterms:W3CDTF">2025-11-09T07:35:22Z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eyJoZGlkIjoiZmY3NDFiNjQ1YTViYjYxODAwYTliZmNmYTMyYjg2MWIiLCJ1c2VySWQiOiIzMTcxNjAyODEifQ==</vt:lpwstr>
  </property>
  <property fmtid="{D5CDD505-2E9C-101B-9397-08002B2CF9AE}" pid="4" name="ICV">
    <vt:lpwstr>C047A93E7A3D454F82933C2B355E9821_12</vt:lpwstr>
  </property>
</Properties>
</file>