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0F415">
      <w:pPr>
        <w:pStyle w:val="2"/>
        <w:ind w:left="0" w:leftChars="0" w:firstLine="0" w:firstLineChars="0"/>
        <w:rPr>
          <w:rFonts w:hint="default" w:ascii="仿宋" w:hAnsi="仿宋" w:eastAsia="仿宋" w:cs="仿宋"/>
          <w:color w:val="FF0000"/>
          <w:sz w:val="30"/>
          <w:szCs w:val="30"/>
          <w:u w:val="single" w:color="auto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附件2：</w:t>
      </w:r>
    </w:p>
    <w:p w14:paraId="236E4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肉牛养殖大村防疫员奖补考核指标</w:t>
      </w:r>
    </w:p>
    <w:bookmarkEnd w:id="0"/>
    <w:p w14:paraId="107F2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7EFED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为科学落实好我省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千万头肉牛工程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有关政策，现制定肉牛养殖大村防疫员奖补绩效考核指标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，具体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 w14:paraId="4EC0B6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疫病防控方面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（</w:t>
      </w:r>
      <w:r>
        <w:rPr>
          <w:rFonts w:hint="default" w:ascii="黑体" w:hAnsi="黑体" w:eastAsia="黑体" w:cs="黑体"/>
          <w:color w:val="auto"/>
          <w:sz w:val="32"/>
          <w:szCs w:val="32"/>
          <w:lang w:val="en"/>
        </w:rPr>
        <w:t>20</w:t>
      </w:r>
      <w:r>
        <w:rPr>
          <w:rFonts w:hint="eastAsia" w:ascii="黑体" w:hAnsi="黑体" w:eastAsia="黑体" w:cs="黑体"/>
          <w:color w:val="auto"/>
          <w:sz w:val="32"/>
          <w:szCs w:val="32"/>
          <w:lang w:val="en" w:eastAsia="zh-CN"/>
        </w:rPr>
        <w:t>分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</w:p>
    <w:p w14:paraId="4C011D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/>
        </w:rPr>
        <w:t>内管辖区域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未发生肉牛重大动物疫病。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</w:p>
    <w:p w14:paraId="727C40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应免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肉牛免疫密度达到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</w:p>
    <w:p w14:paraId="103C26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肉牛免疫抗体水平符合国家要求。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</w:p>
    <w:p w14:paraId="75CA0C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能够协助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县级动物疫控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机构开展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/>
        </w:rPr>
        <w:t>强制免疫、免疫信息录入、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监测和流行病学调查工作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分）</w:t>
      </w:r>
    </w:p>
    <w:p w14:paraId="0D639C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产地检疫工作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15分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</w:p>
    <w:p w14:paraId="55670B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能够以协检员身份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/>
        </w:rPr>
        <w:t>辅助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官方兽医开展产地检疫工作。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分）</w:t>
      </w:r>
    </w:p>
    <w:p w14:paraId="43BC4C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/>
        </w:rPr>
        <w:t>规范开展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 w:eastAsia="zh-CN"/>
        </w:rPr>
        <w:t>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/>
        </w:rPr>
        <w:t>协检工作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分）</w:t>
      </w:r>
    </w:p>
    <w:p w14:paraId="0BD6D8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3.产地检疫法规适用得当，无重大过错。（5分）</w:t>
      </w:r>
    </w:p>
    <w:p w14:paraId="556CD0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三、肉牛数据统计方面（10分）</w:t>
      </w:r>
    </w:p>
    <w:p w14:paraId="42CBEB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1.能够开展日常入户走访工作。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分）</w:t>
      </w:r>
    </w:p>
    <w:p w14:paraId="65B60D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2.能够及时掌握本村肉牛养殖数量变化情况。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分）</w:t>
      </w:r>
    </w:p>
    <w:p w14:paraId="6503D2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3.积极利用“吉牛云”平台定期更新本村肉牛养殖主体存栏量。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分）</w:t>
      </w:r>
    </w:p>
    <w:p w14:paraId="305EC4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四、病死牛无害化处理方面（5分）</w:t>
      </w:r>
    </w:p>
    <w:p w14:paraId="71BD5A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1.能够及时报告本村肉牛养殖场户死亡肉牛情况。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分）</w:t>
      </w:r>
    </w:p>
    <w:p w14:paraId="4BCFAB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.配合县乡兽医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监督病死牛无害化处理。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分）</w:t>
      </w:r>
    </w:p>
    <w:p w14:paraId="5D8220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.配合保险公司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开展有关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分）</w:t>
      </w:r>
    </w:p>
    <w:p w14:paraId="6CCAF2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五、法规政策宣传方面（15分）</w:t>
      </w:r>
    </w:p>
    <w:p w14:paraId="648008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1.宣传动物防疫、动物检疫法律法规。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分）</w:t>
      </w:r>
    </w:p>
    <w:p w14:paraId="7E8A32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2.宣传疫病防控技术要点。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分）</w:t>
      </w:r>
    </w:p>
    <w:p w14:paraId="11E298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3.宣传动物检疫申报程序。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分）</w:t>
      </w:r>
    </w:p>
    <w:p w14:paraId="4D2F9D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4.宣传肉牛养殖奖补政策。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分）</w:t>
      </w:r>
    </w:p>
    <w:p w14:paraId="32DA9A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5.宣传肉牛保险惠农政策。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分）</w:t>
      </w:r>
    </w:p>
    <w:p w14:paraId="6FC7AB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六、疫病诊疗方面（20分）</w:t>
      </w:r>
    </w:p>
    <w:p w14:paraId="1D02B4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1.积极帮助养殖场户开展疫病预防，指导落实消毒、饲养环境优化等科学防控措施。（5分）</w:t>
      </w:r>
    </w:p>
    <w:p w14:paraId="3F5ACC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2.积极开展肉牛普通病、常见病诊疗，确保诊疗操作规范、用药合理。（5分）</w:t>
      </w:r>
    </w:p>
    <w:p w14:paraId="108FA5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3.规范填写疫病诊疗记录，及时将相关信息录入“吉牛云”等平台备案。（5分）</w:t>
      </w:r>
    </w:p>
    <w:p w14:paraId="7404BC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4.对超出自身诊疗能力的疑难疫病，及时指导养殖场户转诊至具备诊疗设备的诊疗机构，并做好对接协调工作。（5分）</w:t>
      </w:r>
    </w:p>
    <w:p w14:paraId="09C8E3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七、生产经营方面（10分）</w:t>
      </w:r>
    </w:p>
    <w:p w14:paraId="03BBDD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1.及时提醒养殖场户购牛注意事项（购买有检疫证明、临床健康的肉牛等）。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分）</w:t>
      </w:r>
    </w:p>
    <w:p w14:paraId="2F3483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2.及时提醒养殖场户出售肉牛注意事项（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申报检疫、运输车辆及承运人备案等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分）</w:t>
      </w:r>
    </w:p>
    <w:p w14:paraId="0175BA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3.积极协助买卖双方建立相对稳固的销售关系。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分）</w:t>
      </w:r>
    </w:p>
    <w:p w14:paraId="7DB3BC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" w:eastAsia="zh-CN"/>
        </w:rPr>
        <w:t>八、其他方面（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5分</w:t>
      </w:r>
      <w:r>
        <w:rPr>
          <w:rFonts w:hint="eastAsia" w:ascii="黑体" w:hAnsi="黑体" w:eastAsia="黑体" w:cs="黑体"/>
          <w:color w:val="auto"/>
          <w:sz w:val="32"/>
          <w:szCs w:val="32"/>
          <w:lang w:val="en" w:eastAsia="zh-CN"/>
        </w:rPr>
        <w:t>）</w:t>
      </w:r>
    </w:p>
    <w:p w14:paraId="55F4B9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1.能够积极协助肉牛养殖场户科学开展肉牛繁育工作。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分）</w:t>
      </w:r>
    </w:p>
    <w:p w14:paraId="2504E9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 w:eastAsia="zh-CN"/>
        </w:rPr>
        <w:t>.能够积极指导养殖场户开展粪污处理工作。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分）</w:t>
      </w:r>
    </w:p>
    <w:p w14:paraId="4CF95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以上指标供各县市在落实奖补政策、发放奖补资金上，考核确定防疫员工作量，发放防疫员奖补资金额度（5000元-15000元/年）予以参照。</w:t>
      </w:r>
    </w:p>
    <w:p w14:paraId="5B1C8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具体界定防疫员奖补资金额度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=(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EQ\F(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县（市、区）资金总额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,)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县（市、区）资金总额/县（市、区）所有防疫员考核总分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)×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防疫员个人考核总分</w:t>
      </w:r>
    </w:p>
    <w:p w14:paraId="17376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33E9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EBB0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F265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2EF2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52D9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0C90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96FD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10085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F625A8"/>
    <w:multiLevelType w:val="singleLevel"/>
    <w:tmpl w:val="76F625A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FD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2025-11-09T07:34:18Z</dcterms:created>
  <dc:creator>Administrator</dc:creator>
  <cp:lastModifiedBy>馬寧</cp:lastModifiedBy>
  <dcterms:modified xsi:type="dcterms:W3CDTF">2025-11-09T07:34:28Z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eyJoZGlkIjoiZmY3NDFiNjQ1YTViYjYxODAwYTliZmNmYTMyYjg2MWIiLCJ1c2VySWQiOiIzMTcxNjAyODEifQ==</vt:lpwstr>
  </property>
  <property fmtid="{D5CDD505-2E9C-101B-9397-08002B2CF9AE}" pid="4" name="ICV">
    <vt:lpwstr>047932CF9D1F4F439AD6A7106BE29714_12</vt:lpwstr>
  </property>
</Properties>
</file>