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line="219" w:lineRule="auto"/>
        <w:ind w:left="47"/>
        <w:rPr>
          <w:rFonts w:ascii="宋体" w:hAnsi="宋体" w:eastAsia="宋体" w:cs="宋体"/>
          <w:sz w:val="28"/>
          <w:szCs w:val="28"/>
        </w:rPr>
      </w:pPr>
      <w:bookmarkStart w:id="0" w:name="_GoBack"/>
      <w:bookmarkEnd w:id="0"/>
      <w:r>
        <w:rPr>
          <w:rFonts w:ascii="宋体" w:hAnsi="宋体" w:eastAsia="宋体" w:cs="宋体"/>
          <w:spacing w:val="-16"/>
          <w:sz w:val="28"/>
          <w:szCs w:val="28"/>
        </w:rPr>
        <w:t>附件</w:t>
      </w:r>
      <w:r>
        <w:rPr>
          <w:rFonts w:ascii="宋体" w:hAnsi="宋体" w:eastAsia="宋体" w:cs="宋体"/>
          <w:spacing w:val="-39"/>
          <w:sz w:val="28"/>
          <w:szCs w:val="28"/>
        </w:rPr>
        <w:t xml:space="preserve"> </w:t>
      </w:r>
      <w:r>
        <w:rPr>
          <w:rFonts w:ascii="宋体" w:hAnsi="宋体" w:eastAsia="宋体" w:cs="宋体"/>
          <w:spacing w:val="-16"/>
          <w:sz w:val="28"/>
          <w:szCs w:val="28"/>
        </w:rPr>
        <w:t>1：</w:t>
      </w:r>
    </w:p>
    <w:p>
      <w:pPr>
        <w:pStyle w:val="3"/>
        <w:spacing w:line="251" w:lineRule="auto"/>
      </w:pPr>
    </w:p>
    <w:p>
      <w:pPr>
        <w:pStyle w:val="3"/>
        <w:spacing w:line="251"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rPr>
          <w:rFonts w:hint="eastAsia" w:ascii="仿宋" w:hAnsi="仿宋" w:eastAsia="仿宋" w:cs="仿宋"/>
        </w:rPr>
      </w:pPr>
    </w:p>
    <w:p>
      <w:pPr>
        <w:pStyle w:val="3"/>
        <w:spacing w:line="252" w:lineRule="auto"/>
        <w:rPr>
          <w:rFonts w:hint="eastAsia" w:ascii="仿宋" w:hAnsi="仿宋" w:eastAsia="仿宋" w:cs="仿宋"/>
        </w:rPr>
      </w:pPr>
    </w:p>
    <w:p>
      <w:pPr>
        <w:pStyle w:val="3"/>
        <w:spacing w:line="252" w:lineRule="auto"/>
        <w:rPr>
          <w:rFonts w:hint="eastAsia" w:ascii="仿宋" w:hAnsi="仿宋" w:eastAsia="仿宋" w:cs="仿宋"/>
        </w:rPr>
      </w:pPr>
    </w:p>
    <w:p>
      <w:pPr>
        <w:spacing w:before="180" w:line="187" w:lineRule="auto"/>
        <w:ind w:firstLine="3078" w:firstLineChars="700"/>
        <w:rPr>
          <w:rFonts w:hint="eastAsia" w:ascii="仿宋" w:hAnsi="仿宋" w:eastAsia="仿宋" w:cs="仿宋"/>
          <w:b/>
          <w:bCs/>
          <w:sz w:val="42"/>
          <w:szCs w:val="42"/>
        </w:rPr>
      </w:pPr>
      <w:r>
        <w:rPr>
          <w:rFonts w:hint="eastAsia" w:ascii="仿宋" w:hAnsi="仿宋" w:eastAsia="仿宋" w:cs="仿宋"/>
          <w:b/>
          <w:bCs/>
          <w:spacing w:val="4"/>
          <w:sz w:val="43"/>
          <w:szCs w:val="43"/>
        </w:rPr>
        <w:t>2023</w:t>
      </w:r>
      <w:r>
        <w:rPr>
          <w:rFonts w:hint="eastAsia" w:ascii="仿宋" w:hAnsi="仿宋" w:eastAsia="仿宋" w:cs="仿宋"/>
          <w:b/>
          <w:bCs/>
          <w:spacing w:val="-103"/>
          <w:sz w:val="43"/>
          <w:szCs w:val="43"/>
        </w:rPr>
        <w:t xml:space="preserve"> </w:t>
      </w:r>
      <w:r>
        <w:rPr>
          <w:rFonts w:hint="eastAsia" w:ascii="仿宋" w:hAnsi="仿宋" w:eastAsia="仿宋" w:cs="仿宋"/>
          <w:b/>
          <w:bCs/>
          <w:spacing w:val="4"/>
          <w:sz w:val="42"/>
          <w:szCs w:val="42"/>
        </w:rPr>
        <w:t>年度</w:t>
      </w:r>
    </w:p>
    <w:p>
      <w:pPr>
        <w:pStyle w:val="3"/>
        <w:spacing w:line="477" w:lineRule="auto"/>
        <w:rPr>
          <w:rFonts w:hint="eastAsia" w:ascii="仿宋" w:hAnsi="仿宋" w:eastAsia="仿宋" w:cs="仿宋"/>
          <w:b/>
          <w:bCs/>
        </w:rPr>
      </w:pPr>
    </w:p>
    <w:p>
      <w:pPr>
        <w:pStyle w:val="3"/>
        <w:spacing w:line="242" w:lineRule="auto"/>
        <w:ind w:firstLine="863" w:firstLineChars="200"/>
        <w:rPr>
          <w:rFonts w:hint="eastAsia" w:ascii="仿宋" w:hAnsi="仿宋" w:eastAsia="仿宋" w:cs="仿宋"/>
          <w:b/>
          <w:bCs/>
          <w:lang w:eastAsia="zh-CN"/>
        </w:rPr>
      </w:pPr>
      <w:r>
        <w:rPr>
          <w:rFonts w:hint="eastAsia" w:ascii="仿宋" w:hAnsi="仿宋" w:eastAsia="仿宋" w:cs="仿宋"/>
          <w:b/>
          <w:bCs/>
          <w:sz w:val="43"/>
          <w:szCs w:val="43"/>
          <w:lang w:eastAsia="zh-CN"/>
        </w:rPr>
        <w:t>德惠市菜园子镇人民政府部门决算</w:t>
      </w:r>
    </w:p>
    <w:p>
      <w:pPr>
        <w:pStyle w:val="3"/>
        <w:spacing w:line="242" w:lineRule="auto"/>
        <w:rPr>
          <w:rFonts w:hint="eastAsia" w:ascii="仿宋" w:hAnsi="仿宋" w:eastAsia="仿宋" w:cs="仿宋"/>
          <w:b/>
          <w:bCs/>
        </w:rPr>
      </w:pPr>
    </w:p>
    <w:p>
      <w:pPr>
        <w:pStyle w:val="3"/>
        <w:spacing w:line="242" w:lineRule="auto"/>
        <w:rPr>
          <w:rFonts w:hint="eastAsia" w:ascii="仿宋" w:hAnsi="仿宋" w:eastAsia="仿宋" w:cs="仿宋"/>
          <w:b/>
          <w:bCs/>
        </w:rPr>
      </w:pPr>
    </w:p>
    <w:p>
      <w:pPr>
        <w:pStyle w:val="3"/>
        <w:spacing w:line="242" w:lineRule="auto"/>
        <w:rPr>
          <w:rFonts w:hint="eastAsia" w:ascii="仿宋" w:hAnsi="仿宋" w:eastAsia="仿宋" w:cs="仿宋"/>
          <w:b/>
          <w:bCs/>
        </w:rPr>
      </w:pPr>
    </w:p>
    <w:p>
      <w:pPr>
        <w:pStyle w:val="3"/>
        <w:spacing w:line="242" w:lineRule="auto"/>
        <w:rPr>
          <w:rFonts w:hint="eastAsia" w:ascii="仿宋" w:hAnsi="仿宋" w:eastAsia="仿宋" w:cs="仿宋"/>
          <w:b/>
          <w:bCs/>
        </w:rPr>
      </w:pPr>
    </w:p>
    <w:p>
      <w:pPr>
        <w:pStyle w:val="3"/>
        <w:spacing w:line="242" w:lineRule="auto"/>
        <w:rPr>
          <w:rFonts w:hint="eastAsia" w:ascii="仿宋" w:hAnsi="仿宋" w:eastAsia="仿宋" w:cs="仿宋"/>
          <w:b/>
          <w:bCs/>
        </w:rPr>
      </w:pPr>
    </w:p>
    <w:p>
      <w:pPr>
        <w:pStyle w:val="3"/>
        <w:spacing w:line="242" w:lineRule="auto"/>
        <w:rPr>
          <w:rFonts w:hint="eastAsia" w:ascii="仿宋" w:hAnsi="仿宋" w:eastAsia="仿宋" w:cs="仿宋"/>
          <w:b/>
          <w:bCs/>
        </w:rPr>
      </w:pPr>
    </w:p>
    <w:p>
      <w:pPr>
        <w:pStyle w:val="3"/>
        <w:spacing w:line="242" w:lineRule="auto"/>
        <w:rPr>
          <w:rFonts w:hint="eastAsia" w:ascii="仿宋" w:hAnsi="仿宋" w:eastAsia="仿宋" w:cs="仿宋"/>
          <w:b/>
          <w:bCs/>
        </w:rPr>
      </w:pPr>
    </w:p>
    <w:p>
      <w:pPr>
        <w:pStyle w:val="3"/>
        <w:spacing w:line="242" w:lineRule="auto"/>
        <w:rPr>
          <w:rFonts w:hint="eastAsia" w:ascii="仿宋" w:hAnsi="仿宋" w:eastAsia="仿宋" w:cs="仿宋"/>
          <w:b/>
          <w:bCs/>
        </w:rPr>
      </w:pPr>
    </w:p>
    <w:p>
      <w:pPr>
        <w:pStyle w:val="3"/>
        <w:spacing w:line="242" w:lineRule="auto"/>
        <w:rPr>
          <w:rFonts w:hint="eastAsia" w:ascii="仿宋" w:hAnsi="仿宋" w:eastAsia="仿宋" w:cs="仿宋"/>
          <w:b/>
          <w:bCs/>
        </w:rPr>
      </w:pPr>
    </w:p>
    <w:p>
      <w:pPr>
        <w:pStyle w:val="3"/>
        <w:spacing w:line="243" w:lineRule="auto"/>
        <w:rPr>
          <w:rFonts w:hint="eastAsia" w:ascii="仿宋" w:hAnsi="仿宋" w:eastAsia="仿宋" w:cs="仿宋"/>
          <w:b/>
          <w:bCs/>
        </w:rPr>
      </w:pPr>
    </w:p>
    <w:p>
      <w:pPr>
        <w:pStyle w:val="3"/>
        <w:spacing w:line="243" w:lineRule="auto"/>
        <w:rPr>
          <w:rFonts w:hint="eastAsia" w:ascii="仿宋" w:hAnsi="仿宋" w:eastAsia="仿宋" w:cs="仿宋"/>
          <w:b/>
          <w:bCs/>
        </w:rPr>
      </w:pPr>
    </w:p>
    <w:p>
      <w:pPr>
        <w:pStyle w:val="3"/>
        <w:spacing w:line="243" w:lineRule="auto"/>
        <w:rPr>
          <w:rFonts w:hint="eastAsia" w:ascii="仿宋" w:hAnsi="仿宋" w:eastAsia="仿宋" w:cs="仿宋"/>
          <w:b/>
          <w:bCs/>
        </w:rPr>
      </w:pPr>
    </w:p>
    <w:p>
      <w:pPr>
        <w:pStyle w:val="3"/>
        <w:spacing w:line="243" w:lineRule="auto"/>
        <w:rPr>
          <w:rFonts w:hint="eastAsia" w:ascii="仿宋" w:hAnsi="仿宋" w:eastAsia="仿宋" w:cs="仿宋"/>
          <w:b/>
          <w:bCs/>
        </w:rPr>
      </w:pPr>
    </w:p>
    <w:p>
      <w:pPr>
        <w:pStyle w:val="3"/>
        <w:spacing w:line="243" w:lineRule="auto"/>
        <w:rPr>
          <w:rFonts w:hint="eastAsia" w:ascii="仿宋" w:hAnsi="仿宋" w:eastAsia="仿宋" w:cs="仿宋"/>
          <w:b/>
          <w:bCs/>
        </w:rPr>
      </w:pPr>
    </w:p>
    <w:p>
      <w:pPr>
        <w:pStyle w:val="3"/>
        <w:spacing w:line="243" w:lineRule="auto"/>
        <w:rPr>
          <w:rFonts w:hint="eastAsia" w:ascii="仿宋" w:hAnsi="仿宋" w:eastAsia="仿宋" w:cs="仿宋"/>
          <w:b/>
          <w:bCs/>
        </w:rPr>
      </w:pPr>
    </w:p>
    <w:p>
      <w:pPr>
        <w:pStyle w:val="3"/>
        <w:spacing w:line="243" w:lineRule="auto"/>
        <w:rPr>
          <w:rFonts w:hint="eastAsia" w:ascii="仿宋" w:hAnsi="仿宋" w:eastAsia="仿宋" w:cs="仿宋"/>
          <w:b/>
          <w:bCs/>
        </w:rPr>
      </w:pPr>
    </w:p>
    <w:p>
      <w:pPr>
        <w:pStyle w:val="3"/>
        <w:spacing w:line="243" w:lineRule="auto"/>
        <w:rPr>
          <w:rFonts w:hint="eastAsia" w:ascii="仿宋" w:hAnsi="仿宋" w:eastAsia="仿宋" w:cs="仿宋"/>
          <w:b/>
          <w:bCs/>
        </w:rPr>
      </w:pPr>
    </w:p>
    <w:p>
      <w:pPr>
        <w:pStyle w:val="3"/>
        <w:spacing w:line="243" w:lineRule="auto"/>
        <w:rPr>
          <w:rFonts w:hint="eastAsia" w:ascii="仿宋" w:hAnsi="仿宋" w:eastAsia="仿宋" w:cs="仿宋"/>
          <w:b/>
          <w:bCs/>
        </w:rPr>
      </w:pPr>
    </w:p>
    <w:p>
      <w:pPr>
        <w:spacing w:before="101" w:line="224" w:lineRule="auto"/>
        <w:ind w:firstLine="2446" w:firstLineChars="700"/>
        <w:rPr>
          <w:rFonts w:hint="eastAsia" w:ascii="仿宋" w:hAnsi="仿宋" w:eastAsia="仿宋" w:cs="仿宋"/>
          <w:b/>
          <w:bCs/>
          <w:sz w:val="36"/>
          <w:szCs w:val="36"/>
        </w:rPr>
      </w:pPr>
      <w:r>
        <w:rPr>
          <w:rFonts w:hint="eastAsia" w:ascii="仿宋" w:hAnsi="仿宋" w:eastAsia="仿宋" w:cs="仿宋"/>
          <w:b/>
          <w:bCs/>
          <w:spacing w:val="-6"/>
          <w:sz w:val="36"/>
          <w:szCs w:val="36"/>
        </w:rPr>
        <w:t>2024</w:t>
      </w:r>
      <w:r>
        <w:rPr>
          <w:rFonts w:hint="eastAsia" w:ascii="仿宋" w:hAnsi="仿宋" w:eastAsia="仿宋" w:cs="仿宋"/>
          <w:b/>
          <w:bCs/>
          <w:spacing w:val="-48"/>
          <w:sz w:val="36"/>
          <w:szCs w:val="36"/>
        </w:rPr>
        <w:t xml:space="preserve"> </w:t>
      </w:r>
      <w:r>
        <w:rPr>
          <w:rFonts w:hint="eastAsia" w:ascii="仿宋" w:hAnsi="仿宋" w:eastAsia="仿宋" w:cs="仿宋"/>
          <w:b/>
          <w:bCs/>
          <w:spacing w:val="-6"/>
          <w:sz w:val="36"/>
          <w:szCs w:val="36"/>
        </w:rPr>
        <w:t>年</w:t>
      </w:r>
      <w:r>
        <w:rPr>
          <w:rFonts w:hint="eastAsia" w:ascii="仿宋" w:hAnsi="仿宋" w:eastAsia="仿宋" w:cs="仿宋"/>
          <w:b/>
          <w:bCs/>
          <w:spacing w:val="23"/>
          <w:sz w:val="36"/>
          <w:szCs w:val="36"/>
        </w:rPr>
        <w:t xml:space="preserve"> </w:t>
      </w:r>
      <w:r>
        <w:rPr>
          <w:rFonts w:hint="eastAsia" w:ascii="仿宋" w:hAnsi="仿宋" w:eastAsia="仿宋" w:cs="仿宋"/>
          <w:b/>
          <w:bCs/>
          <w:spacing w:val="23"/>
          <w:sz w:val="36"/>
          <w:szCs w:val="36"/>
          <w:lang w:val="en-US" w:eastAsia="zh-CN"/>
        </w:rPr>
        <w:t>9</w:t>
      </w:r>
      <w:r>
        <w:rPr>
          <w:rFonts w:hint="eastAsia" w:ascii="仿宋" w:hAnsi="仿宋" w:eastAsia="仿宋" w:cs="仿宋"/>
          <w:b/>
          <w:bCs/>
          <w:spacing w:val="23"/>
          <w:sz w:val="36"/>
          <w:szCs w:val="36"/>
        </w:rPr>
        <w:t xml:space="preserve"> </w:t>
      </w:r>
      <w:r>
        <w:rPr>
          <w:rFonts w:hint="eastAsia" w:ascii="仿宋" w:hAnsi="仿宋" w:eastAsia="仿宋" w:cs="仿宋"/>
          <w:b/>
          <w:bCs/>
          <w:spacing w:val="-6"/>
          <w:sz w:val="36"/>
          <w:szCs w:val="36"/>
        </w:rPr>
        <w:t>月</w:t>
      </w:r>
      <w:r>
        <w:rPr>
          <w:rFonts w:hint="eastAsia" w:ascii="仿宋" w:hAnsi="仿宋" w:eastAsia="仿宋" w:cs="仿宋"/>
          <w:b/>
          <w:bCs/>
          <w:spacing w:val="35"/>
          <w:sz w:val="36"/>
          <w:szCs w:val="36"/>
        </w:rPr>
        <w:t xml:space="preserve"> </w:t>
      </w:r>
      <w:r>
        <w:rPr>
          <w:rFonts w:hint="eastAsia" w:ascii="仿宋" w:hAnsi="仿宋" w:eastAsia="仿宋" w:cs="仿宋"/>
          <w:b/>
          <w:bCs/>
          <w:spacing w:val="35"/>
          <w:sz w:val="36"/>
          <w:szCs w:val="36"/>
          <w:lang w:val="en-US" w:eastAsia="zh-CN"/>
        </w:rPr>
        <w:t>12</w:t>
      </w:r>
      <w:r>
        <w:rPr>
          <w:rFonts w:hint="eastAsia" w:ascii="仿宋" w:hAnsi="仿宋" w:eastAsia="仿宋" w:cs="仿宋"/>
          <w:b/>
          <w:bCs/>
          <w:spacing w:val="35"/>
          <w:sz w:val="36"/>
          <w:szCs w:val="36"/>
        </w:rPr>
        <w:t xml:space="preserve"> </w:t>
      </w:r>
      <w:r>
        <w:rPr>
          <w:rFonts w:hint="eastAsia" w:ascii="仿宋" w:hAnsi="仿宋" w:eastAsia="仿宋" w:cs="仿宋"/>
          <w:b/>
          <w:bCs/>
          <w:spacing w:val="-6"/>
          <w:sz w:val="36"/>
          <w:szCs w:val="36"/>
        </w:rPr>
        <w:t>日</w:t>
      </w:r>
    </w:p>
    <w:p>
      <w:pPr>
        <w:spacing w:line="224" w:lineRule="auto"/>
        <w:rPr>
          <w:rFonts w:hint="eastAsia" w:ascii="仿宋" w:hAnsi="仿宋" w:eastAsia="仿宋" w:cs="仿宋"/>
          <w:b/>
          <w:bCs/>
          <w:sz w:val="36"/>
          <w:szCs w:val="36"/>
        </w:rPr>
        <w:sectPr>
          <w:footerReference r:id="rId5" w:type="default"/>
          <w:pgSz w:w="11907" w:h="16839"/>
          <w:pgMar w:top="1431" w:right="1785" w:bottom="1153" w:left="1785" w:header="0" w:footer="965" w:gutter="0"/>
          <w:pgNumType w:fmt="decimal"/>
          <w:cols w:space="720" w:num="1"/>
        </w:sectPr>
      </w:pPr>
    </w:p>
    <w:p>
      <w:pPr>
        <w:pStyle w:val="3"/>
        <w:spacing w:line="289" w:lineRule="auto"/>
      </w:pPr>
    </w:p>
    <w:p>
      <w:pPr>
        <w:pStyle w:val="3"/>
        <w:spacing w:line="290" w:lineRule="auto"/>
      </w:pPr>
    </w:p>
    <w:p>
      <w:pPr>
        <w:spacing w:before="140" w:line="223" w:lineRule="auto"/>
        <w:ind w:left="3502"/>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p>
      <w:pPr>
        <w:pStyle w:val="3"/>
        <w:spacing w:line="341" w:lineRule="auto"/>
      </w:pPr>
    </w:p>
    <w:p>
      <w:pPr>
        <w:pStyle w:val="3"/>
        <w:spacing w:line="342" w:lineRule="auto"/>
      </w:pPr>
    </w:p>
    <w:p>
      <w:pPr>
        <w:spacing w:before="101" w:line="223" w:lineRule="auto"/>
        <w:ind w:left="49"/>
        <w:rPr>
          <w:rFonts w:ascii="仿宋" w:hAnsi="仿宋" w:eastAsia="仿宋" w:cs="仿宋"/>
          <w:sz w:val="31"/>
          <w:szCs w:val="31"/>
        </w:rPr>
      </w:pPr>
      <w:r>
        <w:rPr>
          <w:rFonts w:ascii="仿宋" w:hAnsi="仿宋" w:eastAsia="仿宋" w:cs="仿宋"/>
          <w:b/>
          <w:bCs/>
          <w:sz w:val="31"/>
          <w:szCs w:val="31"/>
        </w:rPr>
        <w:t>第一部分</w:t>
      </w:r>
      <w:r>
        <w:rPr>
          <w:rFonts w:ascii="仿宋" w:hAnsi="仿宋" w:eastAsia="仿宋" w:cs="仿宋"/>
          <w:spacing w:val="18"/>
          <w:sz w:val="31"/>
          <w:szCs w:val="31"/>
        </w:rPr>
        <w:t xml:space="preserve">  </w:t>
      </w:r>
      <w:r>
        <w:rPr>
          <w:rFonts w:ascii="仿宋" w:hAnsi="仿宋" w:eastAsia="仿宋" w:cs="仿宋"/>
          <w:b/>
          <w:bCs/>
          <w:sz w:val="31"/>
          <w:szCs w:val="31"/>
        </w:rPr>
        <w:t>部门概况</w:t>
      </w:r>
    </w:p>
    <w:p>
      <w:pPr>
        <w:spacing w:before="249" w:line="223" w:lineRule="auto"/>
        <w:ind w:left="40"/>
        <w:rPr>
          <w:rFonts w:ascii="仿宋" w:hAnsi="仿宋" w:eastAsia="仿宋" w:cs="仿宋"/>
          <w:sz w:val="31"/>
          <w:szCs w:val="31"/>
        </w:rPr>
      </w:pPr>
      <w:r>
        <w:rPr>
          <w:rFonts w:ascii="仿宋" w:hAnsi="仿宋" w:eastAsia="仿宋" w:cs="仿宋"/>
          <w:sz w:val="31"/>
          <w:szCs w:val="31"/>
        </w:rPr>
        <w:t>一、部门职责</w:t>
      </w:r>
    </w:p>
    <w:p>
      <w:pPr>
        <w:spacing w:before="250" w:line="222" w:lineRule="auto"/>
        <w:ind w:left="45"/>
        <w:rPr>
          <w:rFonts w:ascii="仿宋" w:hAnsi="仿宋" w:eastAsia="仿宋" w:cs="仿宋"/>
          <w:sz w:val="31"/>
          <w:szCs w:val="31"/>
        </w:rPr>
      </w:pPr>
      <w:r>
        <w:rPr>
          <w:rFonts w:ascii="仿宋" w:hAnsi="仿宋" w:eastAsia="仿宋" w:cs="仿宋"/>
          <w:spacing w:val="7"/>
          <w:sz w:val="31"/>
          <w:szCs w:val="31"/>
        </w:rPr>
        <w:t>二、机构设置及部门决算单位构成</w:t>
      </w:r>
    </w:p>
    <w:p>
      <w:pPr>
        <w:spacing w:before="250" w:line="223" w:lineRule="auto"/>
        <w:ind w:left="49"/>
        <w:outlineLvl w:val="1"/>
        <w:rPr>
          <w:rFonts w:ascii="仿宋" w:hAnsi="仿宋" w:eastAsia="仿宋" w:cs="仿宋"/>
          <w:sz w:val="31"/>
          <w:szCs w:val="31"/>
        </w:rPr>
      </w:pPr>
      <w:r>
        <w:rPr>
          <w:rFonts w:ascii="仿宋" w:hAnsi="仿宋" w:eastAsia="仿宋" w:cs="仿宋"/>
          <w:b/>
          <w:bCs/>
          <w:spacing w:val="2"/>
          <w:sz w:val="31"/>
          <w:szCs w:val="31"/>
        </w:rPr>
        <w:t>第二部分</w:t>
      </w:r>
      <w:r>
        <w:rPr>
          <w:rFonts w:ascii="仿宋" w:hAnsi="仿宋" w:eastAsia="仿宋" w:cs="仿宋"/>
          <w:spacing w:val="2"/>
          <w:sz w:val="31"/>
          <w:szCs w:val="31"/>
        </w:rPr>
        <w:t xml:space="preserve"> </w:t>
      </w:r>
      <w:r>
        <w:rPr>
          <w:rFonts w:ascii="宋体" w:hAnsi="宋体" w:eastAsia="宋体" w:cs="宋体"/>
          <w:b/>
          <w:bCs/>
          <w:spacing w:val="2"/>
          <w:sz w:val="31"/>
          <w:szCs w:val="31"/>
        </w:rPr>
        <w:t>2023</w:t>
      </w:r>
      <w:r>
        <w:rPr>
          <w:rFonts w:ascii="宋体" w:hAnsi="宋体" w:eastAsia="宋体" w:cs="宋体"/>
          <w:spacing w:val="-36"/>
          <w:sz w:val="31"/>
          <w:szCs w:val="31"/>
        </w:rPr>
        <w:t xml:space="preserve"> </w:t>
      </w:r>
      <w:r>
        <w:rPr>
          <w:rFonts w:ascii="仿宋" w:hAnsi="仿宋" w:eastAsia="仿宋" w:cs="仿宋"/>
          <w:b/>
          <w:bCs/>
          <w:spacing w:val="2"/>
          <w:sz w:val="31"/>
          <w:szCs w:val="31"/>
        </w:rPr>
        <w:t>年度部门决算表</w:t>
      </w:r>
    </w:p>
    <w:p>
      <w:pPr>
        <w:spacing w:before="250" w:line="223" w:lineRule="auto"/>
        <w:ind w:left="40"/>
        <w:rPr>
          <w:rFonts w:ascii="仿宋" w:hAnsi="仿宋" w:eastAsia="仿宋" w:cs="仿宋"/>
          <w:sz w:val="31"/>
          <w:szCs w:val="31"/>
        </w:rPr>
      </w:pPr>
      <w:r>
        <w:rPr>
          <w:rFonts w:ascii="仿宋" w:hAnsi="仿宋" w:eastAsia="仿宋" w:cs="仿宋"/>
          <w:spacing w:val="4"/>
          <w:sz w:val="31"/>
          <w:szCs w:val="31"/>
        </w:rPr>
        <w:t>一、收入支出决算总表</w:t>
      </w:r>
    </w:p>
    <w:p>
      <w:pPr>
        <w:spacing w:before="250" w:line="223" w:lineRule="auto"/>
        <w:ind w:left="45"/>
        <w:rPr>
          <w:rFonts w:ascii="仿宋" w:hAnsi="仿宋" w:eastAsia="仿宋" w:cs="仿宋"/>
          <w:sz w:val="31"/>
          <w:szCs w:val="31"/>
        </w:rPr>
      </w:pPr>
      <w:r>
        <w:rPr>
          <w:rFonts w:ascii="仿宋" w:hAnsi="仿宋" w:eastAsia="仿宋" w:cs="仿宋"/>
          <w:spacing w:val="5"/>
          <w:sz w:val="31"/>
          <w:szCs w:val="31"/>
        </w:rPr>
        <w:t>二、收入决算表</w:t>
      </w:r>
    </w:p>
    <w:p>
      <w:pPr>
        <w:spacing w:before="249" w:line="223" w:lineRule="auto"/>
        <w:ind w:left="44"/>
        <w:rPr>
          <w:rFonts w:ascii="仿宋" w:hAnsi="仿宋" w:eastAsia="仿宋" w:cs="仿宋"/>
          <w:sz w:val="31"/>
          <w:szCs w:val="31"/>
        </w:rPr>
      </w:pPr>
      <w:r>
        <w:rPr>
          <w:rFonts w:ascii="仿宋" w:hAnsi="仿宋" w:eastAsia="仿宋" w:cs="仿宋"/>
          <w:spacing w:val="5"/>
          <w:sz w:val="31"/>
          <w:szCs w:val="31"/>
        </w:rPr>
        <w:t>三、支出决算表</w:t>
      </w:r>
    </w:p>
    <w:p>
      <w:pPr>
        <w:spacing w:before="250" w:line="223" w:lineRule="auto"/>
        <w:ind w:left="73"/>
        <w:rPr>
          <w:rFonts w:ascii="仿宋" w:hAnsi="仿宋" w:eastAsia="仿宋" w:cs="仿宋"/>
          <w:sz w:val="31"/>
          <w:szCs w:val="31"/>
        </w:rPr>
      </w:pPr>
      <w:r>
        <w:rPr>
          <w:rFonts w:ascii="仿宋" w:hAnsi="仿宋" w:eastAsia="仿宋" w:cs="仿宋"/>
          <w:spacing w:val="5"/>
          <w:sz w:val="31"/>
          <w:szCs w:val="31"/>
        </w:rPr>
        <w:t>四、财政拨款收入支出决算总表</w:t>
      </w:r>
    </w:p>
    <w:p>
      <w:pPr>
        <w:spacing w:before="24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五、一般公共预算财政拨款支出决算表</w:t>
      </w:r>
    </w:p>
    <w:p>
      <w:pPr>
        <w:spacing w:before="250"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六、一般公共预算财政拨款基本支出决算明细表</w:t>
      </w:r>
    </w:p>
    <w:p>
      <w:pPr>
        <w:spacing w:before="251" w:line="221" w:lineRule="auto"/>
        <w:ind w:left="41"/>
        <w:rPr>
          <w:rFonts w:ascii="仿宋" w:hAnsi="仿宋" w:eastAsia="仿宋" w:cs="仿宋"/>
          <w:sz w:val="31"/>
          <w:szCs w:val="31"/>
        </w:rPr>
      </w:pPr>
      <w:r>
        <w:rPr>
          <w:rFonts w:ascii="仿宋" w:hAnsi="仿宋" w:eastAsia="仿宋" w:cs="仿宋"/>
          <w:spacing w:val="7"/>
          <w:sz w:val="31"/>
          <w:szCs w:val="31"/>
        </w:rPr>
        <w:t>七、政府性基金预算财政拨款收入支出决算表</w:t>
      </w:r>
    </w:p>
    <w:p>
      <w:pPr>
        <w:spacing w:before="252" w:line="223" w:lineRule="auto"/>
        <w:ind w:left="34"/>
        <w:rPr>
          <w:rFonts w:ascii="仿宋" w:hAnsi="仿宋" w:eastAsia="仿宋" w:cs="仿宋"/>
          <w:sz w:val="31"/>
          <w:szCs w:val="31"/>
        </w:rPr>
      </w:pPr>
      <w:r>
        <w:rPr>
          <w:rFonts w:ascii="仿宋" w:hAnsi="仿宋" w:eastAsia="仿宋" w:cs="仿宋"/>
          <w:spacing w:val="5"/>
          <w:sz w:val="31"/>
          <w:szCs w:val="31"/>
        </w:rPr>
        <w:t>八、</w:t>
      </w:r>
      <w:r>
        <w:rPr>
          <w:rFonts w:ascii="仿宋" w:hAnsi="仿宋" w:eastAsia="仿宋" w:cs="仿宋"/>
          <w:spacing w:val="-82"/>
          <w:sz w:val="31"/>
          <w:szCs w:val="31"/>
        </w:rPr>
        <w:t xml:space="preserve"> </w:t>
      </w:r>
      <w:r>
        <w:rPr>
          <w:rFonts w:ascii="仿宋" w:hAnsi="仿宋" w:eastAsia="仿宋" w:cs="仿宋"/>
          <w:spacing w:val="5"/>
          <w:sz w:val="31"/>
          <w:szCs w:val="31"/>
        </w:rPr>
        <w:t>国有资本经营预算财政拨款支出决算表</w:t>
      </w:r>
    </w:p>
    <w:p>
      <w:pPr>
        <w:spacing w:before="249"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九、财政拨款“三公”经费支出决算表</w:t>
      </w:r>
    </w:p>
    <w:p>
      <w:pPr>
        <w:spacing w:before="250" w:line="223" w:lineRule="auto"/>
        <w:ind w:left="44"/>
        <w:rPr>
          <w:rFonts w:ascii="仿宋" w:hAnsi="仿宋" w:eastAsia="仿宋" w:cs="仿宋"/>
          <w:sz w:val="31"/>
          <w:szCs w:val="31"/>
        </w:rPr>
      </w:pPr>
      <w:r>
        <w:rPr>
          <w:rFonts w:ascii="仿宋" w:hAnsi="仿宋" w:eastAsia="仿宋" w:cs="仿宋"/>
          <w:spacing w:val="6"/>
          <w:sz w:val="31"/>
          <w:szCs w:val="31"/>
        </w:rPr>
        <w:t>十、部门预算项目支出绩效自评表</w:t>
      </w:r>
    </w:p>
    <w:p>
      <w:pPr>
        <w:spacing w:before="249" w:line="223" w:lineRule="auto"/>
        <w:ind w:left="49"/>
        <w:outlineLvl w:val="1"/>
        <w:rPr>
          <w:rFonts w:ascii="仿宋" w:hAnsi="仿宋" w:eastAsia="仿宋" w:cs="仿宋"/>
          <w:sz w:val="31"/>
          <w:szCs w:val="31"/>
        </w:rPr>
      </w:pPr>
      <w:r>
        <w:rPr>
          <w:rFonts w:ascii="仿宋" w:hAnsi="仿宋" w:eastAsia="仿宋" w:cs="仿宋"/>
          <w:b/>
          <w:bCs/>
          <w:spacing w:val="3"/>
          <w:sz w:val="31"/>
          <w:szCs w:val="31"/>
        </w:rPr>
        <w:t>第三部分</w:t>
      </w:r>
      <w:r>
        <w:rPr>
          <w:rFonts w:ascii="仿宋" w:hAnsi="仿宋" w:eastAsia="仿宋" w:cs="仿宋"/>
          <w:spacing w:val="3"/>
          <w:sz w:val="31"/>
          <w:szCs w:val="31"/>
        </w:rPr>
        <w:t xml:space="preserve">  </w:t>
      </w:r>
      <w:r>
        <w:rPr>
          <w:rFonts w:ascii="宋体" w:hAnsi="宋体" w:eastAsia="宋体" w:cs="宋体"/>
          <w:b/>
          <w:bCs/>
          <w:spacing w:val="3"/>
          <w:sz w:val="31"/>
          <w:szCs w:val="31"/>
        </w:rPr>
        <w:t>2023</w:t>
      </w:r>
      <w:r>
        <w:rPr>
          <w:rFonts w:ascii="宋体" w:hAnsi="宋体" w:eastAsia="宋体" w:cs="宋体"/>
          <w:spacing w:val="-37"/>
          <w:sz w:val="31"/>
          <w:szCs w:val="31"/>
        </w:rPr>
        <w:t xml:space="preserve"> </w:t>
      </w:r>
      <w:r>
        <w:rPr>
          <w:rFonts w:ascii="仿宋" w:hAnsi="仿宋" w:eastAsia="仿宋" w:cs="仿宋"/>
          <w:b/>
          <w:bCs/>
          <w:spacing w:val="3"/>
          <w:sz w:val="31"/>
          <w:szCs w:val="31"/>
        </w:rPr>
        <w:t>年度部门决算情况说明</w:t>
      </w:r>
    </w:p>
    <w:p>
      <w:pPr>
        <w:spacing w:before="250" w:line="223" w:lineRule="auto"/>
        <w:ind w:left="40"/>
        <w:rPr>
          <w:rFonts w:ascii="仿宋" w:hAnsi="仿宋" w:eastAsia="仿宋" w:cs="仿宋"/>
          <w:sz w:val="31"/>
          <w:szCs w:val="31"/>
        </w:rPr>
      </w:pPr>
      <w:r>
        <w:rPr>
          <w:rFonts w:ascii="仿宋" w:hAnsi="仿宋" w:eastAsia="仿宋" w:cs="仿宋"/>
          <w:spacing w:val="5"/>
          <w:sz w:val="31"/>
          <w:szCs w:val="31"/>
        </w:rPr>
        <w:t>一、收入支出决算总体情况说明</w:t>
      </w:r>
    </w:p>
    <w:p>
      <w:pPr>
        <w:spacing w:before="250" w:line="223" w:lineRule="auto"/>
        <w:ind w:left="45"/>
        <w:rPr>
          <w:rFonts w:ascii="仿宋" w:hAnsi="仿宋" w:eastAsia="仿宋" w:cs="仿宋"/>
          <w:sz w:val="31"/>
          <w:szCs w:val="31"/>
        </w:rPr>
      </w:pPr>
      <w:r>
        <w:rPr>
          <w:rFonts w:ascii="仿宋" w:hAnsi="仿宋" w:eastAsia="仿宋" w:cs="仿宋"/>
          <w:spacing w:val="6"/>
          <w:sz w:val="31"/>
          <w:szCs w:val="31"/>
        </w:rPr>
        <w:t>二、收入决算情况说明</w:t>
      </w:r>
    </w:p>
    <w:p>
      <w:pPr>
        <w:spacing w:before="250" w:line="223" w:lineRule="auto"/>
        <w:ind w:left="44"/>
        <w:rPr>
          <w:rFonts w:ascii="仿宋" w:hAnsi="仿宋" w:eastAsia="仿宋" w:cs="仿宋"/>
          <w:sz w:val="31"/>
          <w:szCs w:val="31"/>
        </w:rPr>
      </w:pPr>
      <w:r>
        <w:rPr>
          <w:rFonts w:ascii="仿宋" w:hAnsi="仿宋" w:eastAsia="仿宋" w:cs="仿宋"/>
          <w:spacing w:val="6"/>
          <w:sz w:val="31"/>
          <w:szCs w:val="31"/>
        </w:rPr>
        <w:t>三、支出决算情况说明</w:t>
      </w:r>
    </w:p>
    <w:p>
      <w:pPr>
        <w:spacing w:before="249" w:line="223" w:lineRule="auto"/>
        <w:ind w:left="73"/>
        <w:rPr>
          <w:rFonts w:ascii="仿宋" w:hAnsi="仿宋" w:eastAsia="仿宋" w:cs="仿宋"/>
          <w:sz w:val="31"/>
          <w:szCs w:val="31"/>
        </w:rPr>
      </w:pPr>
      <w:r>
        <w:rPr>
          <w:rFonts w:ascii="仿宋" w:hAnsi="仿宋" w:eastAsia="仿宋" w:cs="仿宋"/>
          <w:spacing w:val="6"/>
          <w:sz w:val="31"/>
          <w:szCs w:val="31"/>
        </w:rPr>
        <w:t>四、财政拨款收入支出决算总体情况说明</w:t>
      </w:r>
    </w:p>
    <w:p>
      <w:pPr>
        <w:spacing w:line="223" w:lineRule="auto"/>
        <w:rPr>
          <w:rFonts w:ascii="仿宋" w:hAnsi="仿宋" w:eastAsia="仿宋" w:cs="仿宋"/>
          <w:sz w:val="31"/>
          <w:szCs w:val="31"/>
        </w:rPr>
        <w:sectPr>
          <w:footerReference r:id="rId6" w:type="default"/>
          <w:pgSz w:w="11907" w:h="16839"/>
          <w:pgMar w:top="1431" w:right="1785" w:bottom="1153" w:left="1785" w:header="0" w:footer="965" w:gutter="0"/>
          <w:pgNumType w:fmt="decimal" w:start="1"/>
          <w:cols w:space="720" w:num="1"/>
        </w:sectPr>
      </w:pPr>
    </w:p>
    <w:p>
      <w:pPr>
        <w:spacing w:before="159" w:line="223" w:lineRule="auto"/>
        <w:ind w:left="40"/>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pPr>
        <w:spacing w:before="249" w:line="223" w:lineRule="auto"/>
        <w:ind w:left="38"/>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pPr>
        <w:spacing w:before="250" w:line="221" w:lineRule="auto"/>
        <w:ind w:left="41"/>
        <w:rPr>
          <w:rFonts w:ascii="仿宋" w:hAnsi="仿宋" w:eastAsia="仿宋" w:cs="仿宋"/>
          <w:sz w:val="31"/>
          <w:szCs w:val="31"/>
        </w:rPr>
      </w:pPr>
      <w:r>
        <w:rPr>
          <w:rFonts w:ascii="仿宋" w:hAnsi="仿宋" w:eastAsia="仿宋" w:cs="仿宋"/>
          <w:spacing w:val="8"/>
          <w:sz w:val="31"/>
          <w:szCs w:val="31"/>
        </w:rPr>
        <w:t>七、政府性基金预算财政拨款收入支出决算情况说明</w:t>
      </w:r>
    </w:p>
    <w:p>
      <w:pPr>
        <w:spacing w:before="251" w:line="223" w:lineRule="auto"/>
        <w:ind w:left="34"/>
        <w:rPr>
          <w:rFonts w:ascii="仿宋" w:hAnsi="仿宋" w:eastAsia="仿宋" w:cs="仿宋"/>
          <w:sz w:val="31"/>
          <w:szCs w:val="31"/>
        </w:rPr>
      </w:pPr>
      <w:r>
        <w:rPr>
          <w:rFonts w:ascii="仿宋" w:hAnsi="仿宋" w:eastAsia="仿宋" w:cs="仿宋"/>
          <w:spacing w:val="6"/>
          <w:sz w:val="31"/>
          <w:szCs w:val="31"/>
        </w:rPr>
        <w:t>八、</w:t>
      </w:r>
      <w:r>
        <w:rPr>
          <w:rFonts w:ascii="仿宋" w:hAnsi="仿宋" w:eastAsia="仿宋" w:cs="仿宋"/>
          <w:spacing w:val="-91"/>
          <w:sz w:val="31"/>
          <w:szCs w:val="31"/>
        </w:rPr>
        <w:t xml:space="preserve"> </w:t>
      </w:r>
      <w:r>
        <w:rPr>
          <w:rFonts w:ascii="仿宋" w:hAnsi="仿宋" w:eastAsia="仿宋" w:cs="仿宋"/>
          <w:spacing w:val="6"/>
          <w:sz w:val="31"/>
          <w:szCs w:val="31"/>
        </w:rPr>
        <w:t>国有资本经营预算财政拨款支出决算情况说明</w:t>
      </w:r>
    </w:p>
    <w:p>
      <w:pPr>
        <w:spacing w:before="250" w:line="223" w:lineRule="auto"/>
        <w:ind w:left="47"/>
        <w:rPr>
          <w:rFonts w:ascii="仿宋" w:hAnsi="仿宋" w:eastAsia="仿宋" w:cs="仿宋"/>
          <w:sz w:val="31"/>
          <w:szCs w:val="31"/>
        </w:rPr>
      </w:pPr>
      <w:r>
        <w:rPr>
          <w:rFonts w:ascii="仿宋" w:hAnsi="仿宋" w:eastAsia="仿宋" w:cs="仿宋"/>
          <w:spacing w:val="8"/>
          <w:sz w:val="31"/>
          <w:szCs w:val="31"/>
        </w:rPr>
        <w:t>九、财政拨款“三公”经费支出决算情况说明</w:t>
      </w:r>
    </w:p>
    <w:p>
      <w:pPr>
        <w:spacing w:before="249" w:line="224" w:lineRule="auto"/>
        <w:ind w:left="44"/>
        <w:rPr>
          <w:rFonts w:ascii="仿宋" w:hAnsi="仿宋" w:eastAsia="仿宋" w:cs="仿宋"/>
          <w:sz w:val="31"/>
          <w:szCs w:val="31"/>
        </w:rPr>
      </w:pPr>
      <w:r>
        <w:rPr>
          <w:rFonts w:ascii="仿宋" w:hAnsi="仿宋" w:eastAsia="仿宋" w:cs="仿宋"/>
          <w:spacing w:val="6"/>
          <w:sz w:val="31"/>
          <w:szCs w:val="31"/>
        </w:rPr>
        <w:t>十、绩效评价情况说明</w:t>
      </w:r>
    </w:p>
    <w:p>
      <w:pPr>
        <w:spacing w:before="248" w:line="223" w:lineRule="auto"/>
        <w:ind w:left="44"/>
        <w:rPr>
          <w:rFonts w:ascii="仿宋" w:hAnsi="仿宋" w:eastAsia="仿宋" w:cs="仿宋"/>
          <w:sz w:val="31"/>
          <w:szCs w:val="31"/>
        </w:rPr>
      </w:pPr>
      <w:r>
        <w:rPr>
          <w:rFonts w:ascii="仿宋" w:hAnsi="仿宋" w:eastAsia="仿宋" w:cs="仿宋"/>
          <w:spacing w:val="7"/>
          <w:sz w:val="31"/>
          <w:szCs w:val="31"/>
        </w:rPr>
        <w:t>十一、其他重要事项情况说明</w:t>
      </w:r>
    </w:p>
    <w:p>
      <w:pPr>
        <w:spacing w:before="250" w:line="224" w:lineRule="auto"/>
        <w:ind w:left="49"/>
        <w:rPr>
          <w:rFonts w:ascii="仿宋" w:hAnsi="仿宋" w:eastAsia="仿宋" w:cs="仿宋"/>
          <w:sz w:val="31"/>
          <w:szCs w:val="31"/>
        </w:rPr>
      </w:pPr>
      <w:r>
        <w:rPr>
          <w:rFonts w:ascii="仿宋" w:hAnsi="仿宋" w:eastAsia="仿宋" w:cs="仿宋"/>
          <w:b/>
          <w:bCs/>
          <w:sz w:val="31"/>
          <w:szCs w:val="31"/>
        </w:rPr>
        <w:t>第四部分</w:t>
      </w:r>
      <w:r>
        <w:rPr>
          <w:rFonts w:ascii="仿宋" w:hAnsi="仿宋" w:eastAsia="仿宋" w:cs="仿宋"/>
          <w:spacing w:val="18"/>
          <w:sz w:val="31"/>
          <w:szCs w:val="31"/>
        </w:rPr>
        <w:t xml:space="preserve">  </w:t>
      </w:r>
      <w:r>
        <w:rPr>
          <w:rFonts w:ascii="仿宋" w:hAnsi="仿宋" w:eastAsia="仿宋" w:cs="仿宋"/>
          <w:b/>
          <w:bCs/>
          <w:sz w:val="31"/>
          <w:szCs w:val="31"/>
        </w:rPr>
        <w:t>名词解释</w:t>
      </w:r>
    </w:p>
    <w:p>
      <w:pPr>
        <w:spacing w:line="224" w:lineRule="auto"/>
        <w:rPr>
          <w:rFonts w:ascii="仿宋" w:hAnsi="仿宋" w:eastAsia="仿宋" w:cs="仿宋"/>
          <w:sz w:val="31"/>
          <w:szCs w:val="31"/>
        </w:rPr>
        <w:sectPr>
          <w:footerReference r:id="rId7" w:type="default"/>
          <w:pgSz w:w="11907" w:h="16839"/>
          <w:pgMar w:top="1431" w:right="1785" w:bottom="1153" w:left="1785" w:header="0" w:footer="965" w:gutter="0"/>
          <w:pgNumType w:fmt="decimal"/>
          <w:cols w:space="720" w:num="1"/>
        </w:sectPr>
      </w:pPr>
    </w:p>
    <w:p>
      <w:pPr>
        <w:pStyle w:val="3"/>
        <w:spacing w:line="328" w:lineRule="auto"/>
      </w:pPr>
    </w:p>
    <w:p>
      <w:pPr>
        <w:pStyle w:val="3"/>
        <w:spacing w:line="328" w:lineRule="auto"/>
        <w:rPr>
          <w:rFonts w:hint="eastAsia" w:ascii="仿宋" w:hAnsi="仿宋" w:eastAsia="仿宋" w:cs="仿宋"/>
          <w:b/>
          <w:bCs/>
        </w:rPr>
      </w:pPr>
    </w:p>
    <w:p>
      <w:pPr>
        <w:spacing w:before="189" w:line="443" w:lineRule="exact"/>
        <w:ind w:left="2215"/>
        <w:outlineLvl w:val="0"/>
        <w:rPr>
          <w:rFonts w:hint="eastAsia" w:ascii="仿宋" w:hAnsi="仿宋" w:eastAsia="仿宋" w:cs="仿宋"/>
          <w:b/>
          <w:bCs/>
          <w:sz w:val="44"/>
          <w:szCs w:val="44"/>
        </w:rPr>
      </w:pPr>
      <w:r>
        <w:rPr>
          <w:rFonts w:hint="eastAsia" w:ascii="仿宋" w:hAnsi="仿宋" w:eastAsia="仿宋" w:cs="仿宋"/>
          <w:b/>
          <w:bCs/>
          <w:spacing w:val="1"/>
          <w:position w:val="-2"/>
          <w:sz w:val="44"/>
          <w:szCs w:val="44"/>
        </w:rPr>
        <w:t>第一部分</w:t>
      </w:r>
      <w:r>
        <w:rPr>
          <w:rFonts w:hint="eastAsia" w:ascii="仿宋" w:hAnsi="仿宋" w:eastAsia="仿宋" w:cs="仿宋"/>
          <w:b/>
          <w:bCs/>
          <w:spacing w:val="14"/>
          <w:position w:val="-2"/>
          <w:sz w:val="44"/>
          <w:szCs w:val="44"/>
        </w:rPr>
        <w:t xml:space="preserve">   </w:t>
      </w:r>
      <w:r>
        <w:rPr>
          <w:rFonts w:hint="eastAsia" w:ascii="仿宋" w:hAnsi="仿宋" w:eastAsia="仿宋" w:cs="仿宋"/>
          <w:b/>
          <w:bCs/>
          <w:spacing w:val="1"/>
          <w:position w:val="-2"/>
          <w:sz w:val="44"/>
          <w:szCs w:val="44"/>
        </w:rPr>
        <w:t>部门概况</w:t>
      </w:r>
    </w:p>
    <w:p>
      <w:pPr>
        <w:pStyle w:val="3"/>
        <w:spacing w:line="314" w:lineRule="auto"/>
        <w:rPr>
          <w:rFonts w:hint="eastAsia" w:ascii="仿宋" w:hAnsi="仿宋" w:eastAsia="仿宋" w:cs="仿宋"/>
          <w:b/>
          <w:bCs/>
        </w:rPr>
      </w:pPr>
    </w:p>
    <w:p>
      <w:pPr>
        <w:pStyle w:val="3"/>
        <w:spacing w:line="314" w:lineRule="auto"/>
        <w:rPr>
          <w:rFonts w:hint="eastAsia" w:ascii="仿宋" w:hAnsi="仿宋" w:eastAsia="仿宋" w:cs="仿宋"/>
          <w:b/>
          <w:bCs/>
        </w:rPr>
      </w:pPr>
    </w:p>
    <w:p>
      <w:pPr>
        <w:pStyle w:val="3"/>
        <w:spacing w:line="315" w:lineRule="auto"/>
        <w:rPr>
          <w:rFonts w:hint="eastAsia" w:ascii="仿宋" w:hAnsi="仿宋" w:eastAsia="仿宋" w:cs="仿宋"/>
          <w:b/>
          <w:bCs/>
        </w:rPr>
      </w:pPr>
    </w:p>
    <w:p>
      <w:pPr>
        <w:spacing w:before="101" w:line="224" w:lineRule="auto"/>
        <w:ind w:left="751"/>
        <w:rPr>
          <w:rFonts w:hint="eastAsia" w:ascii="仿宋" w:hAnsi="仿宋" w:eastAsia="仿宋" w:cs="仿宋"/>
          <w:b/>
          <w:bCs/>
          <w:sz w:val="31"/>
          <w:szCs w:val="31"/>
        </w:rPr>
      </w:pPr>
      <w:r>
        <w:rPr>
          <w:rFonts w:hint="eastAsia" w:ascii="仿宋" w:hAnsi="仿宋" w:eastAsia="仿宋" w:cs="仿宋"/>
          <w:b/>
          <w:bCs/>
          <w:spacing w:val="7"/>
          <w:sz w:val="31"/>
          <w:szCs w:val="31"/>
        </w:rPr>
        <w:t>一、部门主要职责</w:t>
      </w:r>
    </w:p>
    <w:p>
      <w:pPr>
        <w:spacing w:line="360" w:lineRule="auto"/>
        <w:ind w:left="0" w:leftChars="0" w:firstLine="640" w:firstLineChars="200"/>
        <w:rPr>
          <w:rFonts w:hint="eastAsia" w:ascii="仿宋" w:hAnsi="仿宋" w:eastAsia="仿宋" w:cs="仿宋"/>
          <w:sz w:val="32"/>
          <w:lang w:eastAsia="zh-CN"/>
        </w:rPr>
      </w:pPr>
      <w:r>
        <w:rPr>
          <w:rFonts w:hint="eastAsia" w:ascii="仿宋" w:hAnsi="仿宋" w:eastAsia="仿宋" w:cs="仿宋"/>
          <w:sz w:val="32"/>
          <w:lang w:eastAsia="zh-CN"/>
        </w:rPr>
        <w:t>中共菜园子镇党委菜园子镇人民政府负责辖区各类组织、市级职能部门延伸机构和各项工作的领导核心，全面领导辖区经济、政治、文化、社会和生态文明建设对辖区党的建设和乡村振兴全面负责。镇政府根据辖区内经济社会发展的特点和资源禀赋，确定功能定位，加快职能转变步伐，依法履行相应政府服务和管理职责，推进区域发展。</w:t>
      </w:r>
    </w:p>
    <w:p>
      <w:pPr>
        <w:spacing w:line="360" w:lineRule="auto"/>
        <w:ind w:left="0" w:leftChars="0" w:firstLine="640" w:firstLineChars="200"/>
        <w:rPr>
          <w:rFonts w:hint="eastAsia" w:ascii="仿宋" w:hAnsi="仿宋" w:eastAsia="仿宋" w:cs="仿宋"/>
          <w:sz w:val="32"/>
          <w:lang w:eastAsia="zh-CN"/>
        </w:rPr>
      </w:pPr>
      <w:r>
        <w:rPr>
          <w:rFonts w:hint="eastAsia" w:ascii="仿宋" w:hAnsi="仿宋" w:eastAsia="仿宋" w:cs="仿宋"/>
          <w:sz w:val="32"/>
          <w:lang w:eastAsia="zh-CN"/>
        </w:rPr>
        <w:t>德惠市菜园子镇人民政府内设科室</w:t>
      </w:r>
    </w:p>
    <w:p>
      <w:pPr>
        <w:numPr>
          <w:ilvl w:val="0"/>
          <w:numId w:val="1"/>
        </w:num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党建工作办公室负责党的政治建设、组织建设和宣传、意识形态、精神文明建设、统战(民族宗教)等工作。统筹协调辖区内各领域党建工作，抓好新领域新业态新群体党建，推进镇、村党建与单位党建、行业党建、区域化党建互联互动。负责干部队伍建设及干部人事、机关党务、机构编制、老干部工作，协调管理派驻机构人员，落实镇对部门派出机构负责人人事考核权、选拔任用的征得同意权和对驻镇单位创先争优、文明单位创建的审核建议权。负责指导工会、共青团、妇联等群团工作。联络服务党代会代表、人大代表和政协委员。统筹推进辖区人才工作。领导村民自治工作。牵头负责党群服务平台工作。</w:t>
      </w:r>
    </w:p>
    <w:p>
      <w:pPr>
        <w:numPr>
          <w:ilvl w:val="0"/>
          <w:numId w:val="1"/>
        </w:num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综合办公室负责机关日常运转，承担文电、会务、机要、保密、档案、检查督办、政务公开、信息化建设、后勤保障等工作。</w:t>
      </w:r>
    </w:p>
    <w:p>
      <w:pPr>
        <w:numPr>
          <w:ilvl w:val="0"/>
          <w:numId w:val="1"/>
        </w:num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社会事务办公室具体承担社会事务和公共服务等工作职责落实人社、 医保、民政、退役军人、教育、文化旅游、体育、卫生健康、残联、红十字会等领域相关政策。牵头推进“放管服”和“最多跑一次”改革，统筹协调下放审批服务事项的承接工作。牵头负责便民服务平台工作。</w:t>
      </w:r>
    </w:p>
    <w:p>
      <w:pPr>
        <w:numPr>
          <w:ilvl w:val="0"/>
          <w:numId w:val="1"/>
        </w:num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平安建设办公室组织推进依法治镇，负责平安建设、综合治理、应急管理、维护稳定等工作。协调开展邪教防范、法治宣传、社区戒毒、社区矫正、刑满释放人员安置帮教工作。指导督促辖区单位和村民落实消防、安全生产、食品安全等工作。受理人民群众来信来访，反映社情民意，调处化解矛盾纠纷。组织协调相关部门共同解决辖区内的治安问题。负责辖区“多网合一”及网格建设和管理工作。负责应急体系建设、应急响应和防灾减灾救灾相关工作。牵头负责社会治安综合治理平台工作。</w:t>
      </w:r>
    </w:p>
    <w:p>
      <w:pPr>
        <w:numPr>
          <w:ilvl w:val="0"/>
          <w:numId w:val="1"/>
        </w:num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农业农村办公室统筹负责“三农”工作，落实农业农村发展和乡村振兴战略相关政策，做好脱贫致富工作。推进农业、牧业、林业、水利产业发展和资源开发保护利用工作。负责落实粮食和物资储备相关工作。负责牵头落实河长制工作。按职责分工承担辖区内防汛抗旱、森林防火等基础性工作。组织实施农村人居环境整治，推进美丽乡村建设。指导监督农村集体“三资”管理规范化建设工作。</w:t>
      </w:r>
    </w:p>
    <w:p>
      <w:pPr>
        <w:numPr>
          <w:ilvl w:val="0"/>
          <w:numId w:val="1"/>
        </w:num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综合行政执法办公室负责统筹协调组织指挥辖区内派驻和基层执法力量实行联合执法,代表镇政府履行规定范围内的行政执法职责。落实对上级职能部门派驻工作力量的指挥调度和考核监督权。牵头负责综合行政执法平台工作。</w:t>
      </w:r>
    </w:p>
    <w:p>
      <w:pPr>
        <w:numPr>
          <w:ilvl w:val="0"/>
          <w:numId w:val="1"/>
        </w:num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财政经济办公室负责辖区内产业发展规划的拟定落实工作。落实经济发展相关政策,统筹推动产业协调发展、经济结构调整、经济增长方式转变。统筹落实辖区发展的重大决策和辖区建设规划,强化对涉及本区域内人民群众利益的重大决策、重大项目和公共服务设施布局的参与权和建议权,推动辖区健康、有序、可持续发展。统筹协调辖区企业及其他市场主体联系服务工作,营造良好营商环境,承担辖区内财政、审计、国有资产管理、工业、商贸、科技、统计等方面相关工作。</w:t>
      </w:r>
    </w:p>
    <w:p>
      <w:pPr>
        <w:numPr>
          <w:ilvl w:val="0"/>
          <w:numId w:val="1"/>
        </w:num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城乡建设管理办公室落实住房和城乡建设、自然资源管理、生态环境保护、市容和环境卫生管理、道路交通、人民防空等工作。负责基础设施养护和管理,防违控违拆违等工作。承担相关开发建设项目的征地拆迁和安置工作。指导特色小城镇建设和传统村落、传统建筑的保护和发展工作,负责对辖区内物业服务的监督指导,对辖区住宅小区开展综合管理。</w:t>
      </w:r>
    </w:p>
    <w:p>
      <w:pPr>
        <w:spacing w:before="251" w:line="360" w:lineRule="auto"/>
        <w:ind w:left="672" w:leftChars="0" w:firstLine="654" w:firstLineChars="200"/>
        <w:rPr>
          <w:rFonts w:hint="eastAsia" w:ascii="仿宋" w:hAnsi="仿宋" w:eastAsia="仿宋" w:cs="仿宋"/>
          <w:b/>
          <w:bCs/>
          <w:sz w:val="31"/>
          <w:szCs w:val="31"/>
        </w:rPr>
      </w:pPr>
      <w:r>
        <w:rPr>
          <w:rFonts w:hint="eastAsia" w:ascii="仿宋" w:hAnsi="仿宋" w:eastAsia="仿宋" w:cs="仿宋"/>
          <w:b/>
          <w:bCs/>
          <w:spacing w:val="8"/>
          <w:sz w:val="31"/>
          <w:szCs w:val="31"/>
        </w:rPr>
        <w:t>二、机构设置及部门决算单位构成</w:t>
      </w:r>
    </w:p>
    <w:p>
      <w:p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rPr>
        <w:t>根据上述职责，</w:t>
      </w:r>
      <w:r>
        <w:rPr>
          <w:rFonts w:hint="eastAsia" w:ascii="仿宋" w:hAnsi="仿宋" w:eastAsia="仿宋" w:cs="仿宋"/>
          <w:sz w:val="32"/>
          <w:lang w:eastAsia="zh-CN"/>
        </w:rPr>
        <w:t>镇党委、政府设下列综合性事务机构：</w:t>
      </w:r>
      <w:r>
        <w:rPr>
          <w:rFonts w:hint="eastAsia" w:ascii="仿宋" w:hAnsi="仿宋" w:eastAsia="仿宋" w:cs="仿宋"/>
          <w:sz w:val="32"/>
          <w:lang w:val="en-US" w:eastAsia="zh-CN"/>
        </w:rPr>
        <w:t>1、综合办公室2、党建办公室3、社会事务办公室4、平安建设办公室5、农业农村办公室6、综合行政执法办公室7、财政经济办公室8、城乡建设办公室。镇人大、纪检监察、人武、工会、共青团、妇联等组织按有关规定设置并开展工作。菜园子镇机关行政在职编制22人。</w:t>
      </w:r>
    </w:p>
    <w:p>
      <w:p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菜园子镇人民政府下设菜园子综合服务中心十二个科室分别是：1、党建服务科2、综合科社会事务服务科3、退役军人和劳动保障服务科 4、平安建设服务科（应急保障科）5、农业服务6、林业水利服务7、畜牧服务科8、农村经济服务9、自然资源服务科10、执法保障11、综合科12、城乡建设服务科。菜园子镇综合服务中心内设事业编制在职人数40人。</w:t>
      </w:r>
    </w:p>
    <w:p>
      <w:pPr>
        <w:spacing w:line="360" w:lineRule="auto"/>
        <w:ind w:left="0" w:leftChars="0" w:firstLine="640" w:firstLineChars="200"/>
        <w:rPr>
          <w:rFonts w:hint="eastAsia" w:ascii="仿宋" w:hAnsi="仿宋" w:eastAsia="仿宋" w:cs="仿宋"/>
          <w:sz w:val="32"/>
        </w:rPr>
      </w:pPr>
      <w:r>
        <w:rPr>
          <w:rFonts w:hint="eastAsia" w:ascii="仿宋" w:hAnsi="仿宋" w:eastAsia="仿宋" w:cs="仿宋"/>
          <w:sz w:val="32"/>
        </w:rPr>
        <w:t>纳入</w:t>
      </w:r>
      <w:r>
        <w:rPr>
          <w:rFonts w:hint="eastAsia" w:ascii="仿宋" w:hAnsi="仿宋" w:eastAsia="仿宋" w:cs="仿宋"/>
          <w:sz w:val="32"/>
          <w:lang w:eastAsia="zh-CN"/>
        </w:rPr>
        <w:t>德惠市菜园子镇人民政府</w:t>
      </w: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年度部门决算编制范围的单位包括：</w:t>
      </w:r>
    </w:p>
    <w:p>
      <w:pPr>
        <w:numPr>
          <w:ilvl w:val="0"/>
          <w:numId w:val="2"/>
        </w:numPr>
        <w:spacing w:line="360" w:lineRule="auto"/>
        <w:ind w:left="0" w:leftChars="0" w:firstLine="640" w:firstLineChars="200"/>
        <w:rPr>
          <w:rFonts w:hint="eastAsia" w:ascii="仿宋" w:hAnsi="仿宋" w:eastAsia="仿宋" w:cs="仿宋"/>
          <w:sz w:val="32"/>
        </w:rPr>
      </w:pPr>
      <w:r>
        <w:rPr>
          <w:rFonts w:hint="eastAsia" w:ascii="仿宋" w:hAnsi="仿宋" w:eastAsia="仿宋" w:cs="仿宋"/>
          <w:sz w:val="32"/>
          <w:lang w:eastAsia="zh-CN"/>
        </w:rPr>
        <w:t>德惠市菜园子镇人民政府</w:t>
      </w:r>
      <w:r>
        <w:rPr>
          <w:rFonts w:hint="eastAsia" w:ascii="仿宋" w:hAnsi="仿宋" w:eastAsia="仿宋" w:cs="仿宋"/>
          <w:sz w:val="32"/>
        </w:rPr>
        <w:t>本级</w:t>
      </w:r>
    </w:p>
    <w:p>
      <w:pPr>
        <w:numPr>
          <w:ilvl w:val="0"/>
          <w:numId w:val="2"/>
        </w:numPr>
        <w:spacing w:line="360" w:lineRule="auto"/>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德惠市菜园子镇综合服务中心</w:t>
      </w:r>
    </w:p>
    <w:p>
      <w:pPr>
        <w:pStyle w:val="3"/>
        <w:spacing w:line="328" w:lineRule="auto"/>
      </w:pPr>
    </w:p>
    <w:p>
      <w:pPr>
        <w:pStyle w:val="3"/>
        <w:spacing w:line="328" w:lineRule="auto"/>
      </w:pPr>
    </w:p>
    <w:p>
      <w:pPr>
        <w:spacing w:before="189" w:line="186" w:lineRule="auto"/>
        <w:ind w:left="1142"/>
        <w:rPr>
          <w:rFonts w:ascii="微软雅黑" w:hAnsi="微软雅黑" w:eastAsia="微软雅黑" w:cs="微软雅黑"/>
          <w:sz w:val="44"/>
          <w:szCs w:val="44"/>
        </w:rPr>
      </w:pPr>
    </w:p>
    <w:p>
      <w:pPr>
        <w:spacing w:before="189" w:line="186" w:lineRule="auto"/>
        <w:ind w:left="1142"/>
        <w:rPr>
          <w:rFonts w:ascii="微软雅黑" w:hAnsi="微软雅黑" w:eastAsia="微软雅黑" w:cs="微软雅黑"/>
          <w:sz w:val="44"/>
          <w:szCs w:val="44"/>
        </w:rPr>
      </w:pPr>
    </w:p>
    <w:p>
      <w:pPr>
        <w:spacing w:before="189" w:line="186" w:lineRule="auto"/>
        <w:ind w:left="1142"/>
        <w:rPr>
          <w:rFonts w:ascii="微软雅黑" w:hAnsi="微软雅黑" w:eastAsia="微软雅黑" w:cs="微软雅黑"/>
          <w:sz w:val="44"/>
          <w:szCs w:val="44"/>
        </w:rPr>
      </w:pPr>
    </w:p>
    <w:p>
      <w:pPr>
        <w:spacing w:before="189" w:line="186" w:lineRule="auto"/>
        <w:ind w:firstLine="880" w:firstLineChars="200"/>
        <w:rPr>
          <w:rFonts w:ascii="微软雅黑" w:hAnsi="微软雅黑" w:eastAsia="微软雅黑" w:cs="微软雅黑"/>
          <w:sz w:val="44"/>
          <w:szCs w:val="44"/>
        </w:rPr>
      </w:pPr>
    </w:p>
    <w:p>
      <w:pPr>
        <w:spacing w:before="189" w:line="186" w:lineRule="auto"/>
        <w:ind w:firstLine="883" w:firstLineChars="200"/>
        <w:rPr>
          <w:rFonts w:hint="eastAsia" w:ascii="仿宋" w:hAnsi="仿宋" w:eastAsia="仿宋" w:cs="仿宋"/>
          <w:b/>
          <w:bCs/>
          <w:sz w:val="44"/>
          <w:szCs w:val="44"/>
        </w:rPr>
      </w:pPr>
      <w:r>
        <w:rPr>
          <w:rFonts w:hint="eastAsia" w:ascii="仿宋" w:hAnsi="仿宋" w:eastAsia="仿宋" w:cs="仿宋"/>
          <w:b/>
          <w:bCs/>
          <w:sz w:val="44"/>
          <w:szCs w:val="44"/>
        </w:rPr>
        <w:t>第二部分</w:t>
      </w:r>
      <w:r>
        <w:rPr>
          <w:rFonts w:hint="eastAsia" w:ascii="仿宋" w:hAnsi="仿宋" w:eastAsia="仿宋" w:cs="仿宋"/>
          <w:b/>
          <w:bCs/>
          <w:spacing w:val="111"/>
          <w:sz w:val="44"/>
          <w:szCs w:val="44"/>
        </w:rPr>
        <w:t xml:space="preserve"> </w:t>
      </w:r>
      <w:r>
        <w:rPr>
          <w:rFonts w:hint="eastAsia" w:ascii="仿宋" w:hAnsi="仿宋" w:eastAsia="仿宋" w:cs="仿宋"/>
          <w:b/>
          <w:bCs/>
          <w:sz w:val="43"/>
          <w:szCs w:val="43"/>
        </w:rPr>
        <w:t>2023</w:t>
      </w:r>
      <w:r>
        <w:rPr>
          <w:rFonts w:hint="eastAsia" w:ascii="仿宋" w:hAnsi="仿宋" w:eastAsia="仿宋" w:cs="仿宋"/>
          <w:b/>
          <w:bCs/>
          <w:spacing w:val="-103"/>
          <w:sz w:val="43"/>
          <w:szCs w:val="43"/>
        </w:rPr>
        <w:t xml:space="preserve"> </w:t>
      </w:r>
      <w:r>
        <w:rPr>
          <w:rFonts w:hint="eastAsia" w:ascii="仿宋" w:hAnsi="仿宋" w:eastAsia="仿宋" w:cs="仿宋"/>
          <w:b/>
          <w:bCs/>
          <w:sz w:val="44"/>
          <w:szCs w:val="44"/>
        </w:rPr>
        <w:t>年度部门决算表</w:t>
      </w:r>
    </w:p>
    <w:p>
      <w:pPr>
        <w:spacing w:before="100" w:line="224" w:lineRule="auto"/>
        <w:rPr>
          <w:rFonts w:hint="eastAsia" w:ascii="仿宋" w:hAnsi="仿宋" w:eastAsia="仿宋" w:cs="仿宋"/>
          <w:b/>
          <w:bCs/>
          <w:spacing w:val="7"/>
          <w:sz w:val="31"/>
          <w:szCs w:val="31"/>
        </w:rPr>
      </w:pPr>
    </w:p>
    <w:p>
      <w:pPr>
        <w:numPr>
          <w:ilvl w:val="0"/>
          <w:numId w:val="3"/>
        </w:numPr>
        <w:spacing w:before="100" w:line="224" w:lineRule="auto"/>
        <w:rPr>
          <w:rFonts w:hint="eastAsia" w:ascii="仿宋" w:hAnsi="仿宋" w:eastAsia="仿宋" w:cs="仿宋"/>
          <w:b/>
          <w:bCs/>
          <w:spacing w:val="7"/>
          <w:sz w:val="31"/>
          <w:szCs w:val="31"/>
        </w:rPr>
      </w:pPr>
      <w:r>
        <w:rPr>
          <w:rFonts w:hint="eastAsia" w:ascii="仿宋" w:hAnsi="仿宋" w:eastAsia="仿宋" w:cs="仿宋"/>
          <w:b/>
          <w:bCs/>
          <w:spacing w:val="7"/>
          <w:sz w:val="31"/>
          <w:szCs w:val="31"/>
        </w:rPr>
        <w:t>收入支出决算总表</w:t>
      </w:r>
    </w:p>
    <w:p>
      <w:pPr>
        <w:numPr>
          <w:ilvl w:val="0"/>
          <w:numId w:val="0"/>
        </w:numPr>
        <w:spacing w:before="100" w:line="224" w:lineRule="auto"/>
        <w:rPr>
          <w:rFonts w:ascii="黑体" w:hAnsi="黑体" w:eastAsia="黑体" w:cs="黑体"/>
          <w:spacing w:val="7"/>
          <w:sz w:val="31"/>
          <w:szCs w:val="31"/>
        </w:rPr>
      </w:pPr>
      <w:r>
        <w:drawing>
          <wp:inline distT="0" distB="0" distL="114300" distR="114300">
            <wp:extent cx="5293995" cy="3958590"/>
            <wp:effectExtent l="0" t="0" r="190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5293995" cy="3958590"/>
                    </a:xfrm>
                    <a:prstGeom prst="rect">
                      <a:avLst/>
                    </a:prstGeom>
                    <a:noFill/>
                    <a:ln>
                      <a:noFill/>
                    </a:ln>
                  </pic:spPr>
                </pic:pic>
              </a:graphicData>
            </a:graphic>
          </wp:inline>
        </w:drawing>
      </w: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972" w:firstLineChars="300"/>
        <w:rPr>
          <w:rFonts w:hint="eastAsia" w:ascii="黑体" w:hAnsi="黑体" w:eastAsia="黑体" w:cs="黑体"/>
          <w:spacing w:val="7"/>
          <w:sz w:val="31"/>
          <w:szCs w:val="31"/>
          <w:lang w:eastAsia="zh-CN"/>
        </w:rPr>
      </w:pPr>
    </w:p>
    <w:p>
      <w:pPr>
        <w:numPr>
          <w:ilvl w:val="0"/>
          <w:numId w:val="0"/>
        </w:numPr>
        <w:spacing w:before="101" w:line="224" w:lineRule="auto"/>
        <w:ind w:firstLine="324" w:firstLineChars="100"/>
        <w:rPr>
          <w:rFonts w:hint="eastAsia" w:ascii="黑体" w:hAnsi="黑体" w:eastAsia="黑体" w:cs="黑体"/>
          <w:spacing w:val="7"/>
          <w:sz w:val="31"/>
          <w:szCs w:val="31"/>
          <w:lang w:eastAsia="zh-CN"/>
        </w:rPr>
      </w:pPr>
    </w:p>
    <w:p>
      <w:pPr>
        <w:numPr>
          <w:ilvl w:val="0"/>
          <w:numId w:val="0"/>
        </w:numPr>
        <w:spacing w:before="101" w:line="224" w:lineRule="auto"/>
        <w:ind w:firstLine="324" w:firstLineChars="100"/>
        <w:rPr>
          <w:rFonts w:ascii="黑体" w:hAnsi="黑体" w:eastAsia="黑体" w:cs="黑体"/>
          <w:spacing w:val="7"/>
          <w:sz w:val="31"/>
          <w:szCs w:val="31"/>
        </w:rPr>
      </w:pPr>
      <w:r>
        <w:rPr>
          <w:rFonts w:hint="eastAsia" w:ascii="黑体" w:hAnsi="黑体" w:eastAsia="黑体" w:cs="黑体"/>
          <w:spacing w:val="7"/>
          <w:sz w:val="31"/>
          <w:szCs w:val="31"/>
          <w:lang w:eastAsia="zh-CN"/>
        </w:rPr>
        <w:t>二、</w:t>
      </w:r>
      <w:r>
        <w:rPr>
          <w:rFonts w:hint="eastAsia" w:ascii="仿宋" w:hAnsi="仿宋" w:eastAsia="仿宋" w:cs="仿宋"/>
          <w:b/>
          <w:bCs/>
          <w:spacing w:val="7"/>
          <w:sz w:val="31"/>
          <w:szCs w:val="31"/>
        </w:rPr>
        <w:t>收入决算表</w:t>
      </w:r>
    </w:p>
    <w:p>
      <w:pPr>
        <w:numPr>
          <w:ilvl w:val="0"/>
          <w:numId w:val="0"/>
        </w:numPr>
        <w:spacing w:before="101" w:line="224" w:lineRule="auto"/>
        <w:rPr>
          <w:rFonts w:ascii="黑体" w:hAnsi="黑体" w:eastAsia="黑体" w:cs="黑体"/>
          <w:spacing w:val="7"/>
          <w:sz w:val="31"/>
          <w:szCs w:val="31"/>
        </w:rPr>
      </w:pPr>
      <w:r>
        <w:drawing>
          <wp:inline distT="0" distB="0" distL="114300" distR="114300">
            <wp:extent cx="5293995" cy="8247380"/>
            <wp:effectExtent l="0" t="0" r="1905" b="12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5293995" cy="8247380"/>
                    </a:xfrm>
                    <a:prstGeom prst="rect">
                      <a:avLst/>
                    </a:prstGeom>
                    <a:noFill/>
                    <a:ln>
                      <a:noFill/>
                    </a:ln>
                  </pic:spPr>
                </pic:pic>
              </a:graphicData>
            </a:graphic>
          </wp:inline>
        </w:drawing>
      </w:r>
    </w:p>
    <w:p>
      <w:pPr>
        <w:spacing w:before="101" w:line="224" w:lineRule="auto"/>
        <w:rPr>
          <w:rFonts w:ascii="黑体" w:hAnsi="黑体" w:eastAsia="黑体" w:cs="黑体"/>
          <w:spacing w:val="7"/>
          <w:sz w:val="31"/>
          <w:szCs w:val="31"/>
        </w:rPr>
      </w:pPr>
    </w:p>
    <w:p>
      <w:pPr>
        <w:spacing w:before="101" w:line="224" w:lineRule="auto"/>
        <w:rPr>
          <w:rFonts w:ascii="黑体" w:hAnsi="黑体" w:eastAsia="黑体" w:cs="黑体"/>
          <w:spacing w:val="7"/>
          <w:sz w:val="31"/>
          <w:szCs w:val="31"/>
        </w:rPr>
      </w:pPr>
    </w:p>
    <w:p>
      <w:pPr>
        <w:numPr>
          <w:ilvl w:val="0"/>
          <w:numId w:val="4"/>
        </w:numPr>
        <w:spacing w:before="101" w:line="224" w:lineRule="auto"/>
        <w:rPr>
          <w:rFonts w:hint="eastAsia" w:ascii="仿宋" w:hAnsi="仿宋" w:eastAsia="仿宋" w:cs="仿宋"/>
          <w:b/>
          <w:bCs/>
          <w:spacing w:val="7"/>
          <w:sz w:val="31"/>
          <w:szCs w:val="31"/>
        </w:rPr>
      </w:pPr>
      <w:r>
        <w:rPr>
          <w:rFonts w:hint="eastAsia" w:ascii="仿宋" w:hAnsi="仿宋" w:eastAsia="仿宋" w:cs="仿宋"/>
          <w:b/>
          <w:bCs/>
          <w:spacing w:val="7"/>
          <w:sz w:val="31"/>
          <w:szCs w:val="31"/>
        </w:rPr>
        <w:t>支出决算表</w:t>
      </w:r>
    </w:p>
    <w:p>
      <w:pPr>
        <w:numPr>
          <w:ilvl w:val="0"/>
          <w:numId w:val="0"/>
        </w:numPr>
        <w:spacing w:before="101" w:line="224" w:lineRule="auto"/>
      </w:pPr>
      <w:r>
        <w:drawing>
          <wp:inline distT="0" distB="0" distL="114300" distR="114300">
            <wp:extent cx="5292090" cy="8082280"/>
            <wp:effectExtent l="0" t="0" r="3810" b="139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5292090" cy="8082280"/>
                    </a:xfrm>
                    <a:prstGeom prst="rect">
                      <a:avLst/>
                    </a:prstGeom>
                    <a:noFill/>
                    <a:ln>
                      <a:noFill/>
                    </a:ln>
                  </pic:spPr>
                </pic:pic>
              </a:graphicData>
            </a:graphic>
          </wp:inline>
        </w:drawing>
      </w:r>
    </w:p>
    <w:p>
      <w:pPr>
        <w:numPr>
          <w:ilvl w:val="0"/>
          <w:numId w:val="0"/>
        </w:numPr>
        <w:spacing w:before="101" w:line="224" w:lineRule="auto"/>
        <w:sectPr>
          <w:footerReference r:id="rId8" w:type="default"/>
          <w:pgSz w:w="11907" w:h="16839"/>
          <w:pgMar w:top="1431" w:right="1785" w:bottom="1153" w:left="1785" w:header="0" w:footer="965" w:gutter="0"/>
          <w:pgNumType w:fmt="decimal" w:start="1"/>
          <w:cols w:space="720" w:num="1"/>
        </w:sectPr>
      </w:pPr>
    </w:p>
    <w:p>
      <w:pPr>
        <w:numPr>
          <w:ilvl w:val="0"/>
          <w:numId w:val="0"/>
        </w:numPr>
        <w:spacing w:before="101" w:line="224" w:lineRule="auto"/>
      </w:pPr>
    </w:p>
    <w:p>
      <w:pPr>
        <w:numPr>
          <w:ilvl w:val="0"/>
          <w:numId w:val="0"/>
        </w:numPr>
        <w:spacing w:before="101" w:line="224" w:lineRule="auto"/>
      </w:pPr>
    </w:p>
    <w:p>
      <w:pPr>
        <w:numPr>
          <w:ilvl w:val="0"/>
          <w:numId w:val="0"/>
        </w:numPr>
        <w:spacing w:before="101" w:line="224" w:lineRule="auto"/>
      </w:pPr>
    </w:p>
    <w:p>
      <w:pPr>
        <w:numPr>
          <w:ilvl w:val="0"/>
          <w:numId w:val="0"/>
        </w:numPr>
        <w:spacing w:before="101" w:line="224" w:lineRule="auto"/>
      </w:pPr>
    </w:p>
    <w:p>
      <w:pPr>
        <w:numPr>
          <w:ilvl w:val="0"/>
          <w:numId w:val="4"/>
        </w:numPr>
        <w:spacing w:before="101" w:line="224" w:lineRule="auto"/>
        <w:ind w:left="0" w:leftChars="0" w:firstLine="0" w:firstLineChars="0"/>
        <w:rPr>
          <w:rFonts w:hint="eastAsia" w:ascii="仿宋" w:hAnsi="仿宋" w:eastAsia="仿宋" w:cs="仿宋"/>
          <w:b/>
          <w:bCs/>
          <w:spacing w:val="7"/>
          <w:sz w:val="31"/>
          <w:szCs w:val="31"/>
        </w:rPr>
      </w:pPr>
      <w:r>
        <w:rPr>
          <w:rFonts w:hint="eastAsia" w:ascii="仿宋" w:hAnsi="仿宋" w:eastAsia="仿宋" w:cs="仿宋"/>
          <w:b/>
          <w:bCs/>
          <w:spacing w:val="7"/>
          <w:sz w:val="31"/>
          <w:szCs w:val="31"/>
        </w:rPr>
        <w:t>财政拨款收入支出决算总表</w:t>
      </w:r>
    </w:p>
    <w:p>
      <w:pPr>
        <w:numPr>
          <w:ilvl w:val="0"/>
          <w:numId w:val="0"/>
        </w:numPr>
        <w:spacing w:before="101" w:line="224" w:lineRule="auto"/>
        <w:ind w:leftChars="0"/>
        <w:rPr>
          <w:rFonts w:ascii="黑体" w:hAnsi="黑体" w:eastAsia="黑体" w:cs="黑体"/>
          <w:spacing w:val="7"/>
          <w:sz w:val="31"/>
          <w:szCs w:val="31"/>
        </w:rPr>
      </w:pPr>
      <w:r>
        <w:drawing>
          <wp:inline distT="0" distB="0" distL="114300" distR="114300">
            <wp:extent cx="5290185" cy="4432935"/>
            <wp:effectExtent l="0" t="0" r="5715"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stretch>
                      <a:fillRect/>
                    </a:stretch>
                  </pic:blipFill>
                  <pic:spPr>
                    <a:xfrm>
                      <a:off x="0" y="0"/>
                      <a:ext cx="5290185" cy="4432935"/>
                    </a:xfrm>
                    <a:prstGeom prst="rect">
                      <a:avLst/>
                    </a:prstGeom>
                    <a:noFill/>
                    <a:ln>
                      <a:noFill/>
                    </a:ln>
                  </pic:spPr>
                </pic:pic>
              </a:graphicData>
            </a:graphic>
          </wp:inline>
        </w:drawing>
      </w:r>
    </w:p>
    <w:p>
      <w:pPr>
        <w:pStyle w:val="3"/>
        <w:spacing w:line="245" w:lineRule="auto"/>
      </w:pPr>
    </w:p>
    <w:p>
      <w:pPr>
        <w:spacing w:line="4378" w:lineRule="exact"/>
        <w:ind w:firstLine="14"/>
      </w:pPr>
    </w:p>
    <w:p>
      <w:pPr>
        <w:pStyle w:val="3"/>
        <w:spacing w:line="273" w:lineRule="auto"/>
      </w:pPr>
    </w:p>
    <w:p>
      <w:pPr>
        <w:pStyle w:val="3"/>
        <w:spacing w:line="273" w:lineRule="auto"/>
      </w:pPr>
    </w:p>
    <w:p>
      <w:pPr>
        <w:pStyle w:val="3"/>
        <w:spacing w:line="274" w:lineRule="auto"/>
        <w:sectPr>
          <w:footerReference r:id="rId9" w:type="default"/>
          <w:pgSz w:w="11907" w:h="16839"/>
          <w:pgMar w:top="1431" w:right="1785" w:bottom="1153" w:left="1785" w:header="0" w:footer="965" w:gutter="0"/>
          <w:pgNumType w:fmt="decimal"/>
          <w:cols w:space="720" w:num="1"/>
        </w:sectPr>
      </w:pPr>
    </w:p>
    <w:p>
      <w:pPr>
        <w:pStyle w:val="3"/>
        <w:spacing w:line="274" w:lineRule="auto"/>
      </w:pPr>
    </w:p>
    <w:p>
      <w:pPr>
        <w:numPr>
          <w:ilvl w:val="0"/>
          <w:numId w:val="0"/>
        </w:numPr>
        <w:spacing w:before="100" w:line="224" w:lineRule="auto"/>
        <w:ind w:leftChars="0"/>
        <w:rPr>
          <w:rFonts w:ascii="黑体" w:hAnsi="黑体" w:eastAsia="黑体" w:cs="黑体"/>
          <w:spacing w:val="8"/>
          <w:sz w:val="31"/>
          <w:szCs w:val="31"/>
        </w:rPr>
      </w:pPr>
      <w:r>
        <w:rPr>
          <w:rFonts w:hint="eastAsia" w:ascii="黑体" w:hAnsi="黑体" w:eastAsia="黑体" w:cs="黑体"/>
          <w:spacing w:val="8"/>
          <w:sz w:val="31"/>
          <w:szCs w:val="31"/>
          <w:lang w:eastAsia="zh-CN"/>
        </w:rPr>
        <w:t>五、</w:t>
      </w:r>
      <w:r>
        <w:rPr>
          <w:rFonts w:hint="eastAsia" w:ascii="仿宋" w:hAnsi="仿宋" w:eastAsia="仿宋" w:cs="仿宋"/>
          <w:b/>
          <w:bCs/>
          <w:spacing w:val="8"/>
          <w:sz w:val="31"/>
          <w:szCs w:val="31"/>
        </w:rPr>
        <w:t>一般公共预算财政拨款支出决算表</w:t>
      </w:r>
    </w:p>
    <w:p>
      <w:pPr>
        <w:numPr>
          <w:ilvl w:val="0"/>
          <w:numId w:val="0"/>
        </w:numPr>
        <w:spacing w:before="100" w:line="224" w:lineRule="auto"/>
        <w:ind w:leftChars="0"/>
        <w:rPr>
          <w:rFonts w:ascii="黑体" w:hAnsi="黑体" w:eastAsia="黑体" w:cs="黑体"/>
          <w:spacing w:val="8"/>
          <w:sz w:val="31"/>
          <w:szCs w:val="31"/>
        </w:rPr>
      </w:pPr>
      <w:r>
        <w:drawing>
          <wp:inline distT="0" distB="0" distL="114300" distR="114300">
            <wp:extent cx="5290820" cy="8351520"/>
            <wp:effectExtent l="0" t="0" r="5080" b="1143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6"/>
                    <a:stretch>
                      <a:fillRect/>
                    </a:stretch>
                  </pic:blipFill>
                  <pic:spPr>
                    <a:xfrm>
                      <a:off x="0" y="0"/>
                      <a:ext cx="5290820" cy="8351520"/>
                    </a:xfrm>
                    <a:prstGeom prst="rect">
                      <a:avLst/>
                    </a:prstGeom>
                    <a:noFill/>
                    <a:ln>
                      <a:noFill/>
                    </a:ln>
                  </pic:spPr>
                </pic:pic>
              </a:graphicData>
            </a:graphic>
          </wp:inline>
        </w:drawing>
      </w:r>
    </w:p>
    <w:p>
      <w:pPr>
        <w:numPr>
          <w:ilvl w:val="0"/>
          <w:numId w:val="0"/>
        </w:numPr>
        <w:spacing w:before="100" w:line="224" w:lineRule="auto"/>
        <w:ind w:leftChars="0"/>
        <w:rPr>
          <w:rFonts w:ascii="黑体" w:hAnsi="黑体" w:eastAsia="黑体" w:cs="黑体"/>
          <w:spacing w:val="8"/>
          <w:sz w:val="31"/>
          <w:szCs w:val="31"/>
        </w:rPr>
      </w:pPr>
    </w:p>
    <w:p>
      <w:pPr>
        <w:numPr>
          <w:ilvl w:val="0"/>
          <w:numId w:val="0"/>
        </w:numPr>
        <w:spacing w:before="100" w:line="224" w:lineRule="auto"/>
        <w:ind w:left="0" w:leftChars="0" w:firstLine="0" w:firstLineChars="0"/>
        <w:rPr>
          <w:rFonts w:ascii="黑体" w:hAnsi="黑体" w:eastAsia="黑体" w:cs="黑体"/>
          <w:spacing w:val="8"/>
          <w:sz w:val="31"/>
          <w:szCs w:val="31"/>
        </w:rPr>
      </w:pPr>
      <w:r>
        <w:rPr>
          <w:rFonts w:hint="eastAsia" w:ascii="黑体" w:hAnsi="黑体" w:eastAsia="黑体" w:cs="黑体"/>
          <w:snapToGrid w:val="0"/>
          <w:color w:val="000000"/>
          <w:spacing w:val="8"/>
          <w:kern w:val="0"/>
          <w:sz w:val="31"/>
          <w:szCs w:val="31"/>
          <w:lang w:val="en-US" w:eastAsia="zh-CN" w:bidi="ar-SA"/>
        </w:rPr>
        <w:t>六、</w:t>
      </w:r>
      <w:r>
        <w:rPr>
          <w:rFonts w:hint="eastAsia" w:ascii="仿宋" w:hAnsi="仿宋" w:eastAsia="仿宋" w:cs="仿宋"/>
          <w:b/>
          <w:bCs/>
          <w:spacing w:val="8"/>
          <w:sz w:val="31"/>
          <w:szCs w:val="31"/>
        </w:rPr>
        <w:t>一般公共预算财政拨款基本支出决算明细表</w:t>
      </w:r>
      <w:r>
        <w:drawing>
          <wp:inline distT="0" distB="0" distL="114300" distR="114300">
            <wp:extent cx="5291455" cy="8442960"/>
            <wp:effectExtent l="0" t="0" r="4445" b="152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a:stretch>
                      <a:fillRect/>
                    </a:stretch>
                  </pic:blipFill>
                  <pic:spPr>
                    <a:xfrm>
                      <a:off x="0" y="0"/>
                      <a:ext cx="5291455" cy="8442960"/>
                    </a:xfrm>
                    <a:prstGeom prst="rect">
                      <a:avLst/>
                    </a:prstGeom>
                    <a:noFill/>
                    <a:ln>
                      <a:noFill/>
                    </a:ln>
                  </pic:spPr>
                </pic:pic>
              </a:graphicData>
            </a:graphic>
          </wp:inline>
        </w:drawing>
      </w:r>
    </w:p>
    <w:p>
      <w:pPr>
        <w:numPr>
          <w:ilvl w:val="0"/>
          <w:numId w:val="0"/>
        </w:numPr>
        <w:spacing w:before="100" w:line="224" w:lineRule="auto"/>
        <w:ind w:leftChars="0"/>
        <w:rPr>
          <w:rFonts w:ascii="黑体" w:hAnsi="黑体" w:eastAsia="黑体" w:cs="黑体"/>
          <w:spacing w:val="8"/>
          <w:sz w:val="31"/>
          <w:szCs w:val="31"/>
        </w:rPr>
      </w:pPr>
    </w:p>
    <w:p>
      <w:pPr>
        <w:numPr>
          <w:ilvl w:val="0"/>
          <w:numId w:val="0"/>
        </w:numPr>
        <w:spacing w:before="100" w:line="224" w:lineRule="auto"/>
        <w:ind w:leftChars="0"/>
        <w:rPr>
          <w:rFonts w:hint="eastAsia" w:ascii="仿宋" w:hAnsi="仿宋" w:eastAsia="仿宋" w:cs="仿宋"/>
          <w:b/>
          <w:bCs/>
          <w:spacing w:val="8"/>
          <w:sz w:val="31"/>
          <w:szCs w:val="31"/>
        </w:rPr>
      </w:pPr>
      <w:r>
        <w:rPr>
          <w:rFonts w:ascii="黑体" w:hAnsi="黑体" w:eastAsia="黑体" w:cs="黑体"/>
          <w:spacing w:val="8"/>
          <w:sz w:val="31"/>
          <w:szCs w:val="31"/>
        </w:rPr>
        <w:t>七、</w:t>
      </w:r>
      <w:r>
        <w:rPr>
          <w:rFonts w:hint="eastAsia" w:ascii="仿宋" w:hAnsi="仿宋" w:eastAsia="仿宋" w:cs="仿宋"/>
          <w:b/>
          <w:bCs/>
          <w:spacing w:val="8"/>
          <w:sz w:val="31"/>
          <w:szCs w:val="31"/>
        </w:rPr>
        <w:t>政府性基金预算财政拨款收入支出决算表</w:t>
      </w:r>
    </w:p>
    <w:p>
      <w:pPr>
        <w:spacing w:before="100" w:line="224" w:lineRule="auto"/>
        <w:rPr>
          <w:rFonts w:ascii="黑体" w:hAnsi="黑体" w:eastAsia="黑体" w:cs="黑体"/>
          <w:spacing w:val="8"/>
          <w:sz w:val="31"/>
          <w:szCs w:val="31"/>
        </w:rPr>
      </w:pPr>
      <w:r>
        <w:drawing>
          <wp:inline distT="0" distB="0" distL="114300" distR="114300">
            <wp:extent cx="5291455" cy="2279015"/>
            <wp:effectExtent l="0" t="0" r="4445" b="698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8"/>
                    <a:stretch>
                      <a:fillRect/>
                    </a:stretch>
                  </pic:blipFill>
                  <pic:spPr>
                    <a:xfrm>
                      <a:off x="0" y="0"/>
                      <a:ext cx="5291455" cy="2279015"/>
                    </a:xfrm>
                    <a:prstGeom prst="rect">
                      <a:avLst/>
                    </a:prstGeom>
                    <a:noFill/>
                    <a:ln>
                      <a:noFill/>
                    </a:ln>
                  </pic:spPr>
                </pic:pic>
              </a:graphicData>
            </a:graphic>
          </wp:inline>
        </w:drawing>
      </w:r>
    </w:p>
    <w:p>
      <w:pPr>
        <w:numPr>
          <w:ilvl w:val="0"/>
          <w:numId w:val="0"/>
        </w:numPr>
        <w:spacing w:before="101" w:line="224" w:lineRule="auto"/>
        <w:rPr>
          <w:rFonts w:hint="eastAsia" w:ascii="仿宋" w:hAnsi="仿宋" w:eastAsia="仿宋" w:cs="仿宋"/>
          <w:b/>
          <w:bCs/>
          <w:spacing w:val="8"/>
          <w:sz w:val="31"/>
          <w:szCs w:val="31"/>
        </w:rPr>
      </w:pPr>
      <w:r>
        <w:rPr>
          <w:rFonts w:hint="eastAsia" w:ascii="黑体" w:hAnsi="黑体" w:eastAsia="黑体" w:cs="黑体"/>
          <w:spacing w:val="8"/>
          <w:sz w:val="31"/>
          <w:szCs w:val="31"/>
          <w:lang w:eastAsia="zh-CN"/>
        </w:rPr>
        <w:t>八、</w:t>
      </w:r>
      <w:r>
        <w:rPr>
          <w:rFonts w:hint="eastAsia" w:ascii="仿宋" w:hAnsi="仿宋" w:eastAsia="仿宋" w:cs="仿宋"/>
          <w:b/>
          <w:bCs/>
          <w:spacing w:val="8"/>
          <w:sz w:val="31"/>
          <w:szCs w:val="31"/>
        </w:rPr>
        <w:t>国有资本经营预算财政拨款支出决算表</w:t>
      </w:r>
    </w:p>
    <w:p>
      <w:pPr>
        <w:numPr>
          <w:ilvl w:val="0"/>
          <w:numId w:val="0"/>
        </w:numPr>
        <w:spacing w:before="101" w:line="224" w:lineRule="auto"/>
        <w:rPr>
          <w:rFonts w:ascii="黑体" w:hAnsi="黑体" w:eastAsia="黑体" w:cs="黑体"/>
          <w:spacing w:val="8"/>
          <w:sz w:val="31"/>
          <w:szCs w:val="31"/>
        </w:rPr>
      </w:pPr>
      <w:r>
        <w:drawing>
          <wp:inline distT="0" distB="0" distL="114300" distR="114300">
            <wp:extent cx="5292725" cy="2387600"/>
            <wp:effectExtent l="0" t="0" r="3175" b="1270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9"/>
                    <a:stretch>
                      <a:fillRect/>
                    </a:stretch>
                  </pic:blipFill>
                  <pic:spPr>
                    <a:xfrm>
                      <a:off x="0" y="0"/>
                      <a:ext cx="5292725" cy="2387600"/>
                    </a:xfrm>
                    <a:prstGeom prst="rect">
                      <a:avLst/>
                    </a:prstGeom>
                    <a:noFill/>
                    <a:ln>
                      <a:noFill/>
                    </a:ln>
                  </pic:spPr>
                </pic:pic>
              </a:graphicData>
            </a:graphic>
          </wp:inline>
        </w:drawing>
      </w:r>
    </w:p>
    <w:p>
      <w:pPr>
        <w:numPr>
          <w:ilvl w:val="0"/>
          <w:numId w:val="0"/>
        </w:numPr>
        <w:spacing w:before="101" w:line="224" w:lineRule="auto"/>
      </w:pPr>
    </w:p>
    <w:p>
      <w:pPr>
        <w:numPr>
          <w:ilvl w:val="0"/>
          <w:numId w:val="0"/>
        </w:numPr>
        <w:spacing w:before="101" w:line="224" w:lineRule="auto"/>
      </w:pPr>
    </w:p>
    <w:p>
      <w:pPr>
        <w:numPr>
          <w:ilvl w:val="0"/>
          <w:numId w:val="0"/>
        </w:numPr>
        <w:spacing w:before="101" w:line="224" w:lineRule="auto"/>
        <w:rPr>
          <w:rFonts w:ascii="黑体" w:hAnsi="黑体" w:eastAsia="黑体" w:cs="黑体"/>
          <w:spacing w:val="8"/>
          <w:sz w:val="31"/>
          <w:szCs w:val="31"/>
        </w:rPr>
      </w:pPr>
      <w:r>
        <w:rPr>
          <w:rFonts w:hint="eastAsia" w:ascii="黑体" w:hAnsi="黑体" w:eastAsia="黑体" w:cs="黑体"/>
          <w:spacing w:val="8"/>
          <w:sz w:val="31"/>
          <w:szCs w:val="31"/>
          <w:lang w:eastAsia="zh-CN"/>
        </w:rPr>
        <w:t>九、</w:t>
      </w:r>
      <w:r>
        <w:rPr>
          <w:rFonts w:hint="eastAsia" w:ascii="仿宋" w:hAnsi="仿宋" w:eastAsia="仿宋" w:cs="仿宋"/>
          <w:b/>
          <w:bCs/>
          <w:spacing w:val="8"/>
          <w:sz w:val="31"/>
          <w:szCs w:val="31"/>
        </w:rPr>
        <w:t>财政拨款“三公”经费支出决算表</w:t>
      </w:r>
    </w:p>
    <w:p>
      <w:pPr>
        <w:numPr>
          <w:ilvl w:val="0"/>
          <w:numId w:val="0"/>
        </w:numPr>
        <w:spacing w:before="101" w:line="224" w:lineRule="auto"/>
        <w:rPr>
          <w:rFonts w:ascii="黑体" w:hAnsi="黑体" w:eastAsia="黑体" w:cs="黑体"/>
          <w:spacing w:val="8"/>
          <w:sz w:val="31"/>
          <w:szCs w:val="31"/>
        </w:rPr>
      </w:pPr>
      <w:r>
        <w:drawing>
          <wp:inline distT="0" distB="0" distL="114300" distR="114300">
            <wp:extent cx="5292090" cy="2118360"/>
            <wp:effectExtent l="0" t="0" r="3810" b="1524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0"/>
                    <a:stretch>
                      <a:fillRect/>
                    </a:stretch>
                  </pic:blipFill>
                  <pic:spPr>
                    <a:xfrm>
                      <a:off x="0" y="0"/>
                      <a:ext cx="5292090" cy="2118360"/>
                    </a:xfrm>
                    <a:prstGeom prst="rect">
                      <a:avLst/>
                    </a:prstGeom>
                    <a:noFill/>
                    <a:ln>
                      <a:noFill/>
                    </a:ln>
                  </pic:spPr>
                </pic:pic>
              </a:graphicData>
            </a:graphic>
          </wp:inline>
        </w:drawing>
      </w:r>
    </w:p>
    <w:p>
      <w:pPr>
        <w:pStyle w:val="3"/>
        <w:spacing w:line="339" w:lineRule="auto"/>
      </w:pPr>
    </w:p>
    <w:p>
      <w:pPr>
        <w:pStyle w:val="3"/>
        <w:spacing w:line="339" w:lineRule="auto"/>
      </w:pPr>
    </w:p>
    <w:p>
      <w:pPr>
        <w:spacing w:before="100" w:line="224" w:lineRule="auto"/>
        <w:ind w:left="30"/>
        <w:rPr>
          <w:rFonts w:ascii="黑体" w:hAnsi="黑体" w:eastAsia="黑体" w:cs="黑体"/>
          <w:spacing w:val="8"/>
          <w:sz w:val="31"/>
          <w:szCs w:val="31"/>
        </w:rPr>
      </w:pPr>
    </w:p>
    <w:p>
      <w:pPr>
        <w:numPr>
          <w:ilvl w:val="0"/>
          <w:numId w:val="5"/>
        </w:numPr>
        <w:spacing w:before="100" w:line="224" w:lineRule="auto"/>
        <w:rPr>
          <w:rFonts w:hint="eastAsia" w:ascii="仿宋" w:hAnsi="仿宋" w:eastAsia="仿宋" w:cs="仿宋"/>
          <w:b/>
          <w:bCs/>
          <w:spacing w:val="8"/>
          <w:sz w:val="31"/>
          <w:szCs w:val="31"/>
        </w:rPr>
      </w:pPr>
      <w:r>
        <w:rPr>
          <w:rFonts w:hint="eastAsia" w:ascii="仿宋" w:hAnsi="仿宋" w:eastAsia="仿宋" w:cs="仿宋"/>
          <w:b/>
          <w:bCs/>
          <w:spacing w:val="8"/>
          <w:sz w:val="31"/>
          <w:szCs w:val="31"/>
        </w:rPr>
        <w:t>部门预算项目支出绩效自评表</w:t>
      </w:r>
    </w:p>
    <w:p>
      <w:pPr>
        <w:numPr>
          <w:ilvl w:val="0"/>
          <w:numId w:val="0"/>
        </w:numPr>
        <w:spacing w:before="100" w:line="224" w:lineRule="auto"/>
        <w:rPr>
          <w:rFonts w:hint="eastAsia" w:eastAsia="宋体"/>
          <w:position w:val="-196"/>
          <w:lang w:eastAsia="zh-CN"/>
        </w:rPr>
      </w:pPr>
      <w:r>
        <w:drawing>
          <wp:inline distT="0" distB="0" distL="114300" distR="114300">
            <wp:extent cx="5290185" cy="5663565"/>
            <wp:effectExtent l="0" t="0" r="5715" b="1333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1"/>
                    <a:stretch>
                      <a:fillRect/>
                    </a:stretch>
                  </pic:blipFill>
                  <pic:spPr>
                    <a:xfrm>
                      <a:off x="0" y="0"/>
                      <a:ext cx="5290185" cy="5663565"/>
                    </a:xfrm>
                    <a:prstGeom prst="rect">
                      <a:avLst/>
                    </a:prstGeom>
                    <a:noFill/>
                    <a:ln>
                      <a:noFill/>
                    </a:ln>
                  </pic:spPr>
                </pic:pic>
              </a:graphicData>
            </a:graphic>
          </wp:inline>
        </w:drawing>
      </w:r>
    </w:p>
    <w:p>
      <w:pPr>
        <w:spacing w:before="225" w:line="443" w:lineRule="exact"/>
        <w:outlineLvl w:val="0"/>
        <w:rPr>
          <w:rFonts w:hint="eastAsia" w:ascii="仿宋" w:hAnsi="仿宋" w:eastAsia="仿宋" w:cs="仿宋"/>
          <w:b/>
          <w:bCs/>
          <w:spacing w:val="5"/>
          <w:position w:val="-2"/>
          <w:sz w:val="43"/>
          <w:szCs w:val="43"/>
        </w:rPr>
      </w:pPr>
    </w:p>
    <w:p>
      <w:pPr>
        <w:spacing w:before="225" w:line="443" w:lineRule="exact"/>
        <w:outlineLvl w:val="0"/>
        <w:rPr>
          <w:rFonts w:hint="eastAsia" w:ascii="仿宋" w:hAnsi="仿宋" w:eastAsia="仿宋" w:cs="仿宋"/>
          <w:b/>
          <w:bCs/>
          <w:spacing w:val="5"/>
          <w:position w:val="-2"/>
          <w:sz w:val="43"/>
          <w:szCs w:val="43"/>
        </w:rPr>
      </w:pPr>
    </w:p>
    <w:p>
      <w:pPr>
        <w:spacing w:before="225" w:line="443" w:lineRule="exact"/>
        <w:outlineLvl w:val="0"/>
        <w:rPr>
          <w:rFonts w:hint="eastAsia" w:ascii="仿宋" w:hAnsi="仿宋" w:eastAsia="仿宋" w:cs="仿宋"/>
          <w:b/>
          <w:bCs/>
          <w:spacing w:val="5"/>
          <w:position w:val="-2"/>
          <w:sz w:val="43"/>
          <w:szCs w:val="43"/>
        </w:rPr>
      </w:pPr>
    </w:p>
    <w:p>
      <w:pPr>
        <w:spacing w:before="225" w:line="443" w:lineRule="exact"/>
        <w:outlineLvl w:val="0"/>
        <w:rPr>
          <w:rFonts w:hint="eastAsia" w:ascii="仿宋" w:hAnsi="仿宋" w:eastAsia="仿宋" w:cs="仿宋"/>
          <w:b/>
          <w:bCs/>
          <w:spacing w:val="5"/>
          <w:position w:val="-2"/>
          <w:sz w:val="43"/>
          <w:szCs w:val="43"/>
        </w:rPr>
      </w:pPr>
    </w:p>
    <w:p>
      <w:pPr>
        <w:spacing w:before="225" w:line="443" w:lineRule="exact"/>
        <w:outlineLvl w:val="0"/>
        <w:rPr>
          <w:rFonts w:hint="eastAsia" w:ascii="仿宋" w:hAnsi="仿宋" w:eastAsia="仿宋" w:cs="仿宋"/>
          <w:b/>
          <w:bCs/>
          <w:spacing w:val="5"/>
          <w:position w:val="-2"/>
          <w:sz w:val="43"/>
          <w:szCs w:val="43"/>
        </w:rPr>
      </w:pPr>
    </w:p>
    <w:p>
      <w:pPr>
        <w:spacing w:before="225" w:line="443" w:lineRule="exact"/>
        <w:outlineLvl w:val="0"/>
        <w:rPr>
          <w:rFonts w:hint="eastAsia" w:ascii="仿宋" w:hAnsi="仿宋" w:eastAsia="仿宋" w:cs="仿宋"/>
          <w:b/>
          <w:bCs/>
          <w:spacing w:val="5"/>
          <w:position w:val="-2"/>
          <w:sz w:val="43"/>
          <w:szCs w:val="43"/>
        </w:rPr>
      </w:pPr>
    </w:p>
    <w:p>
      <w:pPr>
        <w:spacing w:before="225" w:line="360" w:lineRule="auto"/>
        <w:ind w:firstLine="442" w:firstLineChars="100"/>
        <w:outlineLvl w:val="0"/>
        <w:rPr>
          <w:rFonts w:hint="eastAsia" w:ascii="仿宋" w:hAnsi="仿宋" w:eastAsia="仿宋" w:cs="仿宋"/>
          <w:b/>
          <w:bCs/>
          <w:sz w:val="43"/>
          <w:szCs w:val="43"/>
        </w:rPr>
      </w:pPr>
      <w:r>
        <w:rPr>
          <w:rFonts w:hint="eastAsia" w:ascii="仿宋" w:hAnsi="仿宋" w:eastAsia="仿宋" w:cs="仿宋"/>
          <w:b/>
          <w:bCs/>
          <w:spacing w:val="5"/>
          <w:position w:val="-2"/>
          <w:sz w:val="43"/>
          <w:szCs w:val="43"/>
        </w:rPr>
        <w:t>第三部分</w:t>
      </w:r>
      <w:r>
        <w:rPr>
          <w:rFonts w:hint="eastAsia" w:ascii="仿宋" w:hAnsi="仿宋" w:eastAsia="仿宋" w:cs="仿宋"/>
          <w:b/>
          <w:bCs/>
          <w:spacing w:val="103"/>
          <w:position w:val="-2"/>
          <w:sz w:val="43"/>
          <w:szCs w:val="43"/>
        </w:rPr>
        <w:t xml:space="preserve"> </w:t>
      </w:r>
      <w:r>
        <w:rPr>
          <w:rFonts w:hint="eastAsia" w:ascii="仿宋" w:hAnsi="仿宋" w:eastAsia="仿宋" w:cs="仿宋"/>
          <w:b/>
          <w:bCs/>
          <w:spacing w:val="5"/>
          <w:position w:val="-2"/>
          <w:sz w:val="43"/>
          <w:szCs w:val="43"/>
        </w:rPr>
        <w:t>2023年度部门决算情况说明</w:t>
      </w:r>
    </w:p>
    <w:p>
      <w:pPr>
        <w:spacing w:before="101" w:line="360" w:lineRule="auto"/>
        <w:ind w:firstLine="654" w:firstLineChars="200"/>
        <w:rPr>
          <w:rFonts w:hint="eastAsia" w:ascii="仿宋" w:hAnsi="仿宋" w:eastAsia="仿宋" w:cs="仿宋"/>
          <w:b/>
          <w:bCs/>
          <w:sz w:val="31"/>
          <w:szCs w:val="31"/>
        </w:rPr>
      </w:pPr>
      <w:r>
        <w:rPr>
          <w:rFonts w:hint="eastAsia" w:ascii="仿宋" w:hAnsi="仿宋" w:eastAsia="仿宋" w:cs="仿宋"/>
          <w:b/>
          <w:bCs/>
          <w:spacing w:val="8"/>
          <w:sz w:val="31"/>
          <w:szCs w:val="31"/>
        </w:rPr>
        <w:t>一、收入支出决算总体情况说明</w:t>
      </w:r>
    </w:p>
    <w:p>
      <w:pPr>
        <w:spacing w:line="360" w:lineRule="auto"/>
        <w:ind w:firstLine="640" w:firstLineChars="200"/>
        <w:rPr>
          <w:rFonts w:hint="eastAsia" w:ascii="仿宋" w:hAnsi="仿宋" w:eastAsia="仿宋" w:cs="仿宋"/>
          <w:sz w:val="32"/>
          <w:szCs w:val="30"/>
          <w:lang w:val="en-US" w:eastAsia="zh-CN"/>
        </w:rPr>
      </w:pPr>
      <w:r>
        <w:rPr>
          <w:rFonts w:hint="eastAsia" w:ascii="仿宋" w:hAnsi="仿宋" w:eastAsia="仿宋"/>
          <w:sz w:val="32"/>
        </w:rPr>
        <w:t>202</w:t>
      </w:r>
      <w:r>
        <w:rPr>
          <w:rFonts w:hint="eastAsia" w:ascii="仿宋" w:hAnsi="仿宋" w:eastAsia="仿宋"/>
          <w:sz w:val="32"/>
          <w:lang w:val="en-US" w:eastAsia="zh-CN"/>
        </w:rPr>
        <w:t>3</w:t>
      </w:r>
      <w:r>
        <w:rPr>
          <w:rFonts w:hint="eastAsia" w:ascii="仿宋" w:hAnsi="仿宋" w:eastAsia="仿宋"/>
          <w:sz w:val="32"/>
        </w:rPr>
        <w:t>年度收</w:t>
      </w:r>
      <w:r>
        <w:rPr>
          <w:rFonts w:hint="eastAsia" w:ascii="仿宋" w:hAnsi="仿宋" w:eastAsia="仿宋" w:cs="仿宋"/>
          <w:sz w:val="32"/>
          <w:lang w:eastAsia="zh-CN"/>
        </w:rPr>
        <w:t>入总计</w:t>
      </w:r>
      <w:r>
        <w:rPr>
          <w:rFonts w:hint="eastAsia" w:ascii="仿宋" w:hAnsi="仿宋" w:eastAsia="仿宋" w:cs="仿宋"/>
          <w:sz w:val="32"/>
          <w:lang w:val="en-US" w:eastAsia="zh-CN"/>
        </w:rPr>
        <w:t>3901.84万元，</w:t>
      </w:r>
      <w:r>
        <w:rPr>
          <w:rFonts w:hint="eastAsia" w:ascii="仿宋" w:hAnsi="仿宋" w:eastAsia="仿宋" w:cs="仿宋"/>
          <w:sz w:val="32"/>
        </w:rPr>
        <w:t>支</w:t>
      </w:r>
      <w:r>
        <w:rPr>
          <w:rFonts w:hint="eastAsia" w:ascii="仿宋" w:hAnsi="仿宋" w:eastAsia="仿宋" w:cs="仿宋"/>
          <w:sz w:val="32"/>
          <w:lang w:eastAsia="zh-CN"/>
        </w:rPr>
        <w:t>出</w:t>
      </w:r>
      <w:r>
        <w:rPr>
          <w:rFonts w:hint="eastAsia" w:ascii="仿宋" w:hAnsi="仿宋" w:eastAsia="仿宋" w:cs="仿宋"/>
          <w:sz w:val="32"/>
        </w:rPr>
        <w:t>总计</w:t>
      </w:r>
      <w:r>
        <w:rPr>
          <w:rFonts w:hint="eastAsia" w:ascii="仿宋" w:hAnsi="仿宋" w:eastAsia="仿宋" w:cs="仿宋"/>
          <w:sz w:val="32"/>
          <w:lang w:val="en-US" w:eastAsia="zh-CN"/>
        </w:rPr>
        <w:t>3901.84万元，</w:t>
      </w:r>
      <w:r>
        <w:rPr>
          <w:rFonts w:hint="eastAsia" w:ascii="仿宋" w:hAnsi="仿宋" w:eastAsia="仿宋" w:cs="仿宋"/>
          <w:sz w:val="32"/>
          <w:szCs w:val="30"/>
        </w:rPr>
        <w:t>与20</w:t>
      </w:r>
      <w:r>
        <w:rPr>
          <w:rFonts w:hint="eastAsia" w:ascii="仿宋" w:hAnsi="仿宋" w:eastAsia="仿宋" w:cs="仿宋"/>
          <w:sz w:val="32"/>
          <w:szCs w:val="30"/>
          <w:lang w:val="en-US" w:eastAsia="zh-CN"/>
        </w:rPr>
        <w:t>22</w:t>
      </w:r>
      <w:r>
        <w:rPr>
          <w:rFonts w:hint="eastAsia" w:ascii="仿宋" w:hAnsi="仿宋" w:eastAsia="仿宋" w:cs="仿宋"/>
          <w:sz w:val="32"/>
          <w:szCs w:val="30"/>
        </w:rPr>
        <w:t>年相比，收</w:t>
      </w:r>
      <w:r>
        <w:rPr>
          <w:rFonts w:hint="eastAsia" w:ascii="仿宋" w:hAnsi="仿宋" w:eastAsia="仿宋" w:cs="仿宋"/>
          <w:sz w:val="32"/>
          <w:szCs w:val="30"/>
          <w:lang w:eastAsia="zh-CN"/>
        </w:rPr>
        <w:t>入增加总计</w:t>
      </w:r>
      <w:r>
        <w:rPr>
          <w:rFonts w:hint="eastAsia" w:ascii="仿宋" w:hAnsi="仿宋" w:eastAsia="仿宋" w:cs="仿宋"/>
          <w:sz w:val="32"/>
          <w:szCs w:val="30"/>
          <w:lang w:val="en-US" w:eastAsia="zh-CN"/>
        </w:rPr>
        <w:t>589.18万元</w:t>
      </w:r>
      <w:r>
        <w:rPr>
          <w:rFonts w:hint="eastAsia" w:ascii="仿宋" w:hAnsi="仿宋" w:eastAsia="仿宋" w:cs="仿宋"/>
          <w:sz w:val="32"/>
          <w:szCs w:val="30"/>
        </w:rPr>
        <w:t>、支</w:t>
      </w:r>
      <w:r>
        <w:rPr>
          <w:rFonts w:hint="eastAsia" w:ascii="仿宋" w:hAnsi="仿宋" w:eastAsia="仿宋" w:cs="仿宋"/>
          <w:sz w:val="32"/>
          <w:szCs w:val="30"/>
          <w:lang w:eastAsia="zh-CN"/>
        </w:rPr>
        <w:t>出增加</w:t>
      </w:r>
      <w:r>
        <w:rPr>
          <w:rFonts w:hint="eastAsia" w:ascii="仿宋" w:hAnsi="仿宋" w:eastAsia="仿宋" w:cs="仿宋"/>
          <w:sz w:val="32"/>
          <w:szCs w:val="30"/>
        </w:rPr>
        <w:t>总计</w:t>
      </w:r>
      <w:r>
        <w:rPr>
          <w:rFonts w:hint="eastAsia" w:ascii="仿宋" w:hAnsi="仿宋" w:eastAsia="仿宋" w:cs="仿宋"/>
          <w:sz w:val="32"/>
          <w:szCs w:val="30"/>
          <w:lang w:val="en-US" w:eastAsia="zh-CN"/>
        </w:rPr>
        <w:t>589.18</w:t>
      </w:r>
      <w:r>
        <w:rPr>
          <w:rFonts w:hint="eastAsia" w:ascii="仿宋" w:hAnsi="仿宋" w:eastAsia="仿宋" w:cs="仿宋"/>
          <w:sz w:val="32"/>
          <w:szCs w:val="30"/>
        </w:rPr>
        <w:t>万元，</w:t>
      </w:r>
      <w:r>
        <w:rPr>
          <w:rFonts w:hint="eastAsia" w:ascii="仿宋" w:hAnsi="仿宋" w:eastAsia="仿宋" w:cs="仿宋"/>
          <w:sz w:val="32"/>
          <w:szCs w:val="30"/>
          <w:lang w:eastAsia="zh-CN"/>
        </w:rPr>
        <w:t>收入增加</w:t>
      </w:r>
      <w:r>
        <w:rPr>
          <w:rFonts w:hint="eastAsia" w:ascii="仿宋" w:hAnsi="仿宋" w:eastAsia="仿宋" w:cs="仿宋"/>
          <w:sz w:val="32"/>
          <w:szCs w:val="30"/>
          <w:lang w:val="en-US" w:eastAsia="zh-CN"/>
        </w:rPr>
        <w:t>15.1</w:t>
      </w:r>
      <w:r>
        <w:rPr>
          <w:rFonts w:hint="eastAsia" w:ascii="仿宋" w:hAnsi="仿宋" w:eastAsia="仿宋" w:cs="仿宋"/>
          <w:sz w:val="32"/>
          <w:szCs w:val="30"/>
        </w:rPr>
        <w:t>%。</w:t>
      </w:r>
      <w:r>
        <w:rPr>
          <w:rFonts w:hint="eastAsia" w:ascii="仿宋" w:hAnsi="仿宋" w:eastAsia="仿宋" w:cs="仿宋"/>
          <w:sz w:val="32"/>
          <w:szCs w:val="30"/>
          <w:lang w:eastAsia="zh-CN"/>
        </w:rPr>
        <w:t>支出增加</w:t>
      </w:r>
      <w:r>
        <w:rPr>
          <w:rFonts w:hint="eastAsia" w:ascii="仿宋" w:hAnsi="仿宋" w:eastAsia="仿宋" w:cs="仿宋"/>
          <w:sz w:val="32"/>
          <w:szCs w:val="30"/>
          <w:lang w:val="en-US" w:eastAsia="zh-CN"/>
        </w:rPr>
        <w:t>15.1%</w:t>
      </w:r>
      <w:r>
        <w:rPr>
          <w:rFonts w:hint="eastAsia" w:ascii="仿宋" w:hAnsi="仿宋" w:eastAsia="仿宋" w:cs="仿宋"/>
          <w:sz w:val="32"/>
          <w:szCs w:val="30"/>
        </w:rPr>
        <w:t>主要原因</w:t>
      </w:r>
      <w:r>
        <w:rPr>
          <w:rFonts w:hint="eastAsia" w:ascii="仿宋" w:hAnsi="仿宋" w:eastAsia="仿宋" w:cs="仿宋"/>
          <w:sz w:val="32"/>
          <w:szCs w:val="30"/>
          <w:lang w:eastAsia="zh-CN"/>
        </w:rPr>
        <w:t>是</w:t>
      </w:r>
      <w:r>
        <w:rPr>
          <w:rFonts w:hint="eastAsia" w:ascii="仿宋" w:hAnsi="仿宋" w:eastAsia="仿宋" w:cs="仿宋"/>
          <w:sz w:val="32"/>
          <w:szCs w:val="30"/>
          <w:lang w:val="en-US" w:eastAsia="zh-CN"/>
        </w:rPr>
        <w:t>2022年度乡村振兴项目资金增加。</w:t>
      </w:r>
    </w:p>
    <w:p>
      <w:pPr>
        <w:spacing w:before="50" w:line="360" w:lineRule="auto"/>
        <w:ind w:firstLine="654" w:firstLineChars="200"/>
        <w:rPr>
          <w:rFonts w:hint="eastAsia" w:ascii="仿宋" w:hAnsi="仿宋" w:eastAsia="仿宋" w:cs="仿宋"/>
          <w:b/>
          <w:bCs/>
          <w:sz w:val="31"/>
          <w:szCs w:val="31"/>
        </w:rPr>
      </w:pPr>
      <w:r>
        <w:rPr>
          <w:rFonts w:hint="eastAsia" w:ascii="仿宋" w:hAnsi="仿宋" w:eastAsia="仿宋" w:cs="仿宋"/>
          <w:b/>
          <w:bCs/>
          <w:spacing w:val="8"/>
          <w:sz w:val="31"/>
          <w:szCs w:val="31"/>
        </w:rPr>
        <w:t>二、收入决算情况说明</w:t>
      </w:r>
    </w:p>
    <w:p>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本年收入合计</w:t>
      </w:r>
      <w:r>
        <w:rPr>
          <w:rFonts w:hint="eastAsia" w:ascii="仿宋" w:hAnsi="仿宋" w:eastAsia="仿宋" w:cs="仿宋"/>
          <w:sz w:val="32"/>
          <w:lang w:val="en-US" w:eastAsia="zh-CN"/>
        </w:rPr>
        <w:t>3901.84</w:t>
      </w:r>
      <w:r>
        <w:rPr>
          <w:rFonts w:hint="eastAsia" w:ascii="仿宋" w:hAnsi="仿宋" w:eastAsia="仿宋" w:cs="仿宋"/>
          <w:sz w:val="32"/>
        </w:rPr>
        <w:t>万元，其中：财政拨款收入</w:t>
      </w:r>
      <w:r>
        <w:rPr>
          <w:rFonts w:hint="eastAsia" w:ascii="仿宋" w:hAnsi="仿宋" w:eastAsia="仿宋" w:cs="仿宋"/>
          <w:sz w:val="32"/>
          <w:lang w:val="en-US" w:eastAsia="zh-CN"/>
        </w:rPr>
        <w:t>3901.84</w:t>
      </w:r>
      <w:r>
        <w:rPr>
          <w:rFonts w:hint="eastAsia" w:ascii="仿宋" w:hAnsi="仿宋" w:eastAsia="仿宋" w:cs="仿宋"/>
          <w:sz w:val="32"/>
        </w:rPr>
        <w:t>万元，占</w:t>
      </w:r>
      <w:r>
        <w:rPr>
          <w:rFonts w:hint="eastAsia" w:ascii="仿宋" w:hAnsi="仿宋" w:eastAsia="仿宋" w:cs="仿宋"/>
          <w:sz w:val="32"/>
          <w:lang w:val="en-US" w:eastAsia="zh-CN"/>
        </w:rPr>
        <w:t>100</w:t>
      </w:r>
      <w:r>
        <w:rPr>
          <w:rFonts w:hint="eastAsia" w:ascii="仿宋" w:hAnsi="仿宋" w:eastAsia="仿宋" w:cs="仿宋"/>
          <w:sz w:val="32"/>
        </w:rPr>
        <w:t xml:space="preserve"> %</w:t>
      </w:r>
      <w:r>
        <w:rPr>
          <w:rFonts w:hint="eastAsia" w:ascii="仿宋" w:hAnsi="仿宋" w:eastAsia="仿宋" w:cs="仿宋"/>
          <w:sz w:val="32"/>
          <w:lang w:eastAsia="zh-CN"/>
        </w:rPr>
        <w:t>。</w:t>
      </w:r>
    </w:p>
    <w:p>
      <w:pPr>
        <w:spacing w:before="158" w:line="360" w:lineRule="auto"/>
        <w:ind w:firstLine="654" w:firstLineChars="200"/>
        <w:rPr>
          <w:rFonts w:hint="eastAsia" w:ascii="仿宋" w:hAnsi="仿宋" w:eastAsia="仿宋" w:cs="仿宋"/>
          <w:b/>
          <w:bCs/>
          <w:sz w:val="31"/>
          <w:szCs w:val="31"/>
        </w:rPr>
      </w:pPr>
      <w:r>
        <w:rPr>
          <w:rFonts w:hint="eastAsia" w:ascii="仿宋" w:hAnsi="仿宋" w:eastAsia="仿宋" w:cs="仿宋"/>
          <w:b/>
          <w:bCs/>
          <w:spacing w:val="8"/>
          <w:sz w:val="31"/>
          <w:szCs w:val="31"/>
        </w:rPr>
        <w:t>三、支出决算情况说明</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本年支出合计</w:t>
      </w:r>
      <w:r>
        <w:rPr>
          <w:rFonts w:hint="eastAsia" w:ascii="仿宋" w:hAnsi="仿宋" w:eastAsia="仿宋" w:cs="仿宋"/>
          <w:sz w:val="32"/>
          <w:lang w:val="en-US" w:eastAsia="zh-CN"/>
        </w:rPr>
        <w:t>3901.84</w:t>
      </w:r>
      <w:r>
        <w:rPr>
          <w:rFonts w:hint="eastAsia" w:ascii="仿宋" w:hAnsi="仿宋" w:eastAsia="仿宋" w:cs="仿宋"/>
          <w:sz w:val="32"/>
        </w:rPr>
        <w:t xml:space="preserve">万元，其中：基本支出 </w:t>
      </w:r>
      <w:r>
        <w:rPr>
          <w:rFonts w:hint="eastAsia" w:ascii="仿宋" w:hAnsi="仿宋" w:eastAsia="仿宋" w:cs="仿宋"/>
          <w:sz w:val="32"/>
          <w:lang w:val="en-US" w:eastAsia="zh-CN"/>
        </w:rPr>
        <w:t>929.91</w:t>
      </w:r>
      <w:r>
        <w:rPr>
          <w:rFonts w:hint="eastAsia" w:ascii="仿宋" w:hAnsi="仿宋" w:eastAsia="仿宋" w:cs="仿宋"/>
          <w:sz w:val="32"/>
        </w:rPr>
        <w:t>万元，占</w:t>
      </w:r>
      <w:r>
        <w:rPr>
          <w:rFonts w:hint="eastAsia" w:ascii="仿宋" w:hAnsi="仿宋" w:eastAsia="仿宋" w:cs="仿宋"/>
          <w:sz w:val="32"/>
          <w:lang w:val="en-US" w:eastAsia="zh-CN"/>
        </w:rPr>
        <w:t>23.83</w:t>
      </w:r>
      <w:r>
        <w:rPr>
          <w:rFonts w:hint="eastAsia" w:ascii="仿宋" w:hAnsi="仿宋" w:eastAsia="仿宋" w:cs="仿宋"/>
          <w:sz w:val="32"/>
        </w:rPr>
        <w:t xml:space="preserve"> %；项目支出</w:t>
      </w:r>
      <w:r>
        <w:rPr>
          <w:rFonts w:hint="eastAsia" w:ascii="仿宋" w:hAnsi="仿宋" w:eastAsia="仿宋" w:cs="仿宋"/>
          <w:sz w:val="32"/>
          <w:lang w:val="en-US" w:eastAsia="zh-CN"/>
        </w:rPr>
        <w:t>2971.93</w:t>
      </w:r>
      <w:r>
        <w:rPr>
          <w:rFonts w:hint="eastAsia" w:ascii="仿宋" w:hAnsi="仿宋" w:eastAsia="仿宋" w:cs="仿宋"/>
          <w:sz w:val="32"/>
        </w:rPr>
        <w:t>万元，占</w:t>
      </w:r>
      <w:r>
        <w:rPr>
          <w:rFonts w:hint="eastAsia" w:ascii="仿宋" w:hAnsi="仿宋" w:eastAsia="仿宋" w:cs="仿宋"/>
          <w:sz w:val="32"/>
          <w:lang w:val="en-US" w:eastAsia="zh-CN"/>
        </w:rPr>
        <w:t>76.68</w:t>
      </w:r>
      <w:r>
        <w:rPr>
          <w:rFonts w:hint="eastAsia" w:ascii="仿宋" w:hAnsi="仿宋" w:eastAsia="仿宋" w:cs="仿宋"/>
          <w:sz w:val="32"/>
        </w:rPr>
        <w:t xml:space="preserve"> %；基本支出中，人员经费</w:t>
      </w:r>
      <w:r>
        <w:rPr>
          <w:rFonts w:hint="eastAsia" w:ascii="仿宋" w:hAnsi="仿宋" w:eastAsia="仿宋" w:cs="仿宋"/>
          <w:sz w:val="32"/>
          <w:lang w:val="en-US" w:eastAsia="zh-CN"/>
        </w:rPr>
        <w:t>775.77</w:t>
      </w:r>
      <w:r>
        <w:rPr>
          <w:rFonts w:hint="eastAsia" w:ascii="仿宋" w:hAnsi="仿宋" w:eastAsia="仿宋" w:cs="仿宋"/>
          <w:sz w:val="32"/>
        </w:rPr>
        <w:t>万元，占</w:t>
      </w:r>
      <w:r>
        <w:rPr>
          <w:rFonts w:hint="eastAsia" w:ascii="仿宋" w:hAnsi="仿宋" w:eastAsia="仿宋" w:cs="仿宋"/>
          <w:sz w:val="32"/>
          <w:lang w:val="en-US" w:eastAsia="zh-CN"/>
        </w:rPr>
        <w:t>83.42</w:t>
      </w:r>
      <w:r>
        <w:rPr>
          <w:rFonts w:hint="eastAsia" w:ascii="仿宋" w:hAnsi="仿宋" w:eastAsia="仿宋" w:cs="仿宋"/>
          <w:sz w:val="32"/>
        </w:rPr>
        <w:t>%；公用经费</w:t>
      </w:r>
      <w:r>
        <w:rPr>
          <w:rFonts w:hint="eastAsia" w:ascii="仿宋" w:hAnsi="仿宋" w:eastAsia="仿宋" w:cs="仿宋"/>
          <w:sz w:val="32"/>
          <w:lang w:val="en-US" w:eastAsia="zh-CN"/>
        </w:rPr>
        <w:t>154.14</w:t>
      </w:r>
      <w:r>
        <w:rPr>
          <w:rFonts w:hint="eastAsia" w:ascii="仿宋" w:hAnsi="仿宋" w:eastAsia="仿宋" w:cs="仿宋"/>
          <w:sz w:val="32"/>
        </w:rPr>
        <w:t>万元，占</w:t>
      </w:r>
      <w:r>
        <w:rPr>
          <w:rFonts w:hint="eastAsia" w:ascii="仿宋" w:hAnsi="仿宋" w:eastAsia="仿宋" w:cs="仿宋"/>
          <w:sz w:val="32"/>
          <w:lang w:val="en-US" w:eastAsia="zh-CN"/>
        </w:rPr>
        <w:t>16.57</w:t>
      </w:r>
      <w:r>
        <w:rPr>
          <w:rFonts w:hint="eastAsia" w:ascii="仿宋" w:hAnsi="仿宋" w:eastAsia="仿宋" w:cs="仿宋"/>
          <w:sz w:val="32"/>
        </w:rPr>
        <w:t xml:space="preserve">%。 </w:t>
      </w:r>
    </w:p>
    <w:p>
      <w:pPr>
        <w:spacing w:before="101" w:line="360" w:lineRule="auto"/>
        <w:ind w:firstLine="654" w:firstLineChars="200"/>
        <w:rPr>
          <w:rFonts w:hint="eastAsia" w:ascii="仿宋" w:hAnsi="仿宋" w:eastAsia="仿宋" w:cs="仿宋"/>
          <w:b/>
          <w:bCs/>
          <w:sz w:val="31"/>
          <w:szCs w:val="31"/>
        </w:rPr>
      </w:pPr>
      <w:r>
        <w:rPr>
          <w:rFonts w:hint="eastAsia" w:ascii="仿宋" w:hAnsi="仿宋" w:eastAsia="仿宋" w:cs="仿宋"/>
          <w:b/>
          <w:bCs/>
          <w:spacing w:val="8"/>
          <w:sz w:val="31"/>
          <w:szCs w:val="31"/>
        </w:rPr>
        <w:t>四、财政拨款收入支出决算总体情况说明</w:t>
      </w:r>
    </w:p>
    <w:p>
      <w:pPr>
        <w:spacing w:line="360" w:lineRule="auto"/>
        <w:ind w:firstLine="640" w:firstLineChars="200"/>
        <w:rPr>
          <w:rFonts w:hint="eastAsia" w:ascii="仿宋" w:hAnsi="仿宋" w:eastAsia="仿宋" w:cs="仿宋"/>
          <w:sz w:val="32"/>
          <w:szCs w:val="30"/>
          <w:lang w:val="en-US" w:eastAsia="zh-CN"/>
        </w:rPr>
      </w:pPr>
      <w:r>
        <w:rPr>
          <w:rFonts w:hint="eastAsia" w:ascii="仿宋" w:hAnsi="仿宋" w:eastAsia="仿宋"/>
          <w:sz w:val="32"/>
        </w:rPr>
        <w:t>202</w:t>
      </w:r>
      <w:r>
        <w:rPr>
          <w:rFonts w:hint="eastAsia" w:ascii="仿宋" w:hAnsi="仿宋" w:eastAsia="仿宋"/>
          <w:sz w:val="32"/>
          <w:lang w:val="en-US" w:eastAsia="zh-CN"/>
        </w:rPr>
        <w:t>3</w:t>
      </w:r>
      <w:r>
        <w:rPr>
          <w:rFonts w:hint="eastAsia" w:ascii="仿宋" w:hAnsi="仿宋" w:eastAsia="仿宋"/>
          <w:sz w:val="32"/>
        </w:rPr>
        <w:t>年度收</w:t>
      </w:r>
      <w:r>
        <w:rPr>
          <w:rFonts w:hint="eastAsia" w:ascii="仿宋" w:hAnsi="仿宋" w:eastAsia="仿宋" w:cs="仿宋"/>
          <w:sz w:val="32"/>
          <w:lang w:eastAsia="zh-CN"/>
        </w:rPr>
        <w:t>入总计</w:t>
      </w:r>
      <w:r>
        <w:rPr>
          <w:rFonts w:hint="eastAsia" w:ascii="仿宋" w:hAnsi="仿宋" w:eastAsia="仿宋" w:cs="仿宋"/>
          <w:sz w:val="32"/>
          <w:lang w:val="en-US" w:eastAsia="zh-CN"/>
        </w:rPr>
        <w:t>3901.84万元，</w:t>
      </w:r>
      <w:r>
        <w:rPr>
          <w:rFonts w:hint="eastAsia" w:ascii="仿宋" w:hAnsi="仿宋" w:eastAsia="仿宋" w:cs="仿宋"/>
          <w:sz w:val="32"/>
        </w:rPr>
        <w:t>支</w:t>
      </w:r>
      <w:r>
        <w:rPr>
          <w:rFonts w:hint="eastAsia" w:ascii="仿宋" w:hAnsi="仿宋" w:eastAsia="仿宋" w:cs="仿宋"/>
          <w:sz w:val="32"/>
          <w:lang w:eastAsia="zh-CN"/>
        </w:rPr>
        <w:t>出</w:t>
      </w:r>
      <w:r>
        <w:rPr>
          <w:rFonts w:hint="eastAsia" w:ascii="仿宋" w:hAnsi="仿宋" w:eastAsia="仿宋" w:cs="仿宋"/>
          <w:sz w:val="32"/>
        </w:rPr>
        <w:t>总计</w:t>
      </w:r>
      <w:r>
        <w:rPr>
          <w:rFonts w:hint="eastAsia" w:ascii="仿宋" w:hAnsi="仿宋" w:eastAsia="仿宋" w:cs="仿宋"/>
          <w:sz w:val="32"/>
          <w:lang w:val="en-US" w:eastAsia="zh-CN"/>
        </w:rPr>
        <w:t>3901.84万元</w:t>
      </w:r>
      <w:r>
        <w:rPr>
          <w:rFonts w:hint="eastAsia" w:ascii="仿宋" w:hAnsi="仿宋" w:eastAsia="仿宋" w:cs="仿宋"/>
          <w:sz w:val="32"/>
          <w:szCs w:val="30"/>
        </w:rPr>
        <w:t>。与20</w:t>
      </w:r>
      <w:r>
        <w:rPr>
          <w:rFonts w:hint="eastAsia" w:ascii="仿宋" w:hAnsi="仿宋" w:eastAsia="仿宋" w:cs="仿宋"/>
          <w:sz w:val="32"/>
          <w:szCs w:val="30"/>
          <w:lang w:val="en-US" w:eastAsia="zh-CN"/>
        </w:rPr>
        <w:t>22</w:t>
      </w:r>
      <w:r>
        <w:rPr>
          <w:rFonts w:hint="eastAsia" w:ascii="仿宋" w:hAnsi="仿宋" w:eastAsia="仿宋" w:cs="仿宋"/>
          <w:sz w:val="32"/>
          <w:szCs w:val="30"/>
        </w:rPr>
        <w:t>年相比，收</w:t>
      </w:r>
      <w:r>
        <w:rPr>
          <w:rFonts w:hint="eastAsia" w:ascii="仿宋" w:hAnsi="仿宋" w:eastAsia="仿宋" w:cs="仿宋"/>
          <w:sz w:val="32"/>
          <w:szCs w:val="30"/>
          <w:lang w:eastAsia="zh-CN"/>
        </w:rPr>
        <w:t>入增加总计</w:t>
      </w:r>
      <w:r>
        <w:rPr>
          <w:rFonts w:hint="eastAsia" w:ascii="仿宋" w:hAnsi="仿宋" w:eastAsia="仿宋" w:cs="仿宋"/>
          <w:sz w:val="32"/>
          <w:szCs w:val="30"/>
          <w:lang w:val="en-US" w:eastAsia="zh-CN"/>
        </w:rPr>
        <w:t>589.18万元</w:t>
      </w:r>
      <w:r>
        <w:rPr>
          <w:rFonts w:hint="eastAsia" w:ascii="仿宋" w:hAnsi="仿宋" w:eastAsia="仿宋" w:cs="仿宋"/>
          <w:sz w:val="32"/>
          <w:szCs w:val="30"/>
        </w:rPr>
        <w:t>、支</w:t>
      </w:r>
      <w:r>
        <w:rPr>
          <w:rFonts w:hint="eastAsia" w:ascii="仿宋" w:hAnsi="仿宋" w:eastAsia="仿宋" w:cs="仿宋"/>
          <w:sz w:val="32"/>
          <w:szCs w:val="30"/>
          <w:lang w:eastAsia="zh-CN"/>
        </w:rPr>
        <w:t>出增加</w:t>
      </w:r>
      <w:r>
        <w:rPr>
          <w:rFonts w:hint="eastAsia" w:ascii="仿宋" w:hAnsi="仿宋" w:eastAsia="仿宋" w:cs="仿宋"/>
          <w:sz w:val="32"/>
          <w:szCs w:val="30"/>
        </w:rPr>
        <w:t>总计</w:t>
      </w:r>
      <w:r>
        <w:rPr>
          <w:rFonts w:hint="eastAsia" w:ascii="仿宋" w:hAnsi="仿宋" w:eastAsia="仿宋" w:cs="仿宋"/>
          <w:sz w:val="32"/>
          <w:szCs w:val="30"/>
          <w:lang w:val="en-US" w:eastAsia="zh-CN"/>
        </w:rPr>
        <w:t>589.18</w:t>
      </w:r>
      <w:r>
        <w:rPr>
          <w:rFonts w:hint="eastAsia" w:ascii="仿宋" w:hAnsi="仿宋" w:eastAsia="仿宋" w:cs="仿宋"/>
          <w:sz w:val="32"/>
          <w:szCs w:val="30"/>
        </w:rPr>
        <w:t>万元，</w:t>
      </w:r>
      <w:r>
        <w:rPr>
          <w:rFonts w:hint="eastAsia" w:ascii="仿宋" w:hAnsi="仿宋" w:eastAsia="仿宋" w:cs="仿宋"/>
          <w:sz w:val="32"/>
          <w:szCs w:val="30"/>
          <w:lang w:eastAsia="zh-CN"/>
        </w:rPr>
        <w:t>收入增加</w:t>
      </w:r>
      <w:r>
        <w:rPr>
          <w:rFonts w:hint="eastAsia" w:ascii="仿宋" w:hAnsi="仿宋" w:eastAsia="仿宋" w:cs="仿宋"/>
          <w:sz w:val="32"/>
          <w:szCs w:val="30"/>
          <w:lang w:val="en-US" w:eastAsia="zh-CN"/>
        </w:rPr>
        <w:t>15.1</w:t>
      </w:r>
      <w:r>
        <w:rPr>
          <w:rFonts w:hint="eastAsia" w:ascii="仿宋" w:hAnsi="仿宋" w:eastAsia="仿宋" w:cs="仿宋"/>
          <w:sz w:val="32"/>
          <w:szCs w:val="30"/>
        </w:rPr>
        <w:t>%。</w:t>
      </w:r>
      <w:r>
        <w:rPr>
          <w:rFonts w:hint="eastAsia" w:ascii="仿宋" w:hAnsi="仿宋" w:eastAsia="仿宋" w:cs="仿宋"/>
          <w:sz w:val="32"/>
          <w:szCs w:val="30"/>
          <w:lang w:eastAsia="zh-CN"/>
        </w:rPr>
        <w:t>支出增加</w:t>
      </w:r>
      <w:r>
        <w:rPr>
          <w:rFonts w:hint="eastAsia" w:ascii="仿宋" w:hAnsi="仿宋" w:eastAsia="仿宋" w:cs="仿宋"/>
          <w:sz w:val="32"/>
          <w:szCs w:val="30"/>
          <w:lang w:val="en-US" w:eastAsia="zh-CN"/>
        </w:rPr>
        <w:t>15.1%</w:t>
      </w:r>
      <w:r>
        <w:rPr>
          <w:rFonts w:hint="eastAsia" w:ascii="仿宋" w:hAnsi="仿宋" w:eastAsia="仿宋" w:cs="仿宋"/>
          <w:sz w:val="32"/>
          <w:szCs w:val="30"/>
        </w:rPr>
        <w:t>主要原因</w:t>
      </w:r>
      <w:r>
        <w:rPr>
          <w:rFonts w:hint="eastAsia" w:ascii="仿宋" w:hAnsi="仿宋" w:eastAsia="仿宋" w:cs="仿宋"/>
          <w:sz w:val="32"/>
          <w:szCs w:val="30"/>
          <w:lang w:eastAsia="zh-CN"/>
        </w:rPr>
        <w:t>是</w:t>
      </w:r>
      <w:r>
        <w:rPr>
          <w:rFonts w:hint="eastAsia" w:ascii="仿宋" w:hAnsi="仿宋" w:eastAsia="仿宋" w:cs="仿宋"/>
          <w:sz w:val="32"/>
          <w:szCs w:val="30"/>
          <w:lang w:val="en-US" w:eastAsia="zh-CN"/>
        </w:rPr>
        <w:t>2023年度乡村振兴项目资金增加。</w:t>
      </w:r>
    </w:p>
    <w:p>
      <w:pPr>
        <w:spacing w:before="101" w:line="360" w:lineRule="auto"/>
        <w:ind w:firstLine="654" w:firstLineChars="200"/>
        <w:rPr>
          <w:rFonts w:hint="eastAsia" w:ascii="仿宋" w:hAnsi="仿宋" w:eastAsia="仿宋" w:cs="仿宋"/>
          <w:b/>
          <w:bCs/>
          <w:sz w:val="31"/>
          <w:szCs w:val="31"/>
        </w:rPr>
      </w:pPr>
      <w:r>
        <w:rPr>
          <w:rFonts w:hint="eastAsia" w:ascii="仿宋" w:hAnsi="仿宋" w:eastAsia="仿宋" w:cs="仿宋"/>
          <w:b/>
          <w:bCs/>
          <w:spacing w:val="8"/>
          <w:sz w:val="31"/>
          <w:szCs w:val="31"/>
        </w:rPr>
        <w:t>五、一般公共预算财政拨款支出决算情况说明</w:t>
      </w:r>
    </w:p>
    <w:p>
      <w:pPr>
        <w:spacing w:before="248" w:line="360" w:lineRule="auto"/>
        <w:ind w:firstLine="618" w:firstLineChars="200"/>
        <w:outlineLvl w:val="2"/>
        <w:rPr>
          <w:rFonts w:ascii="仿宋" w:hAnsi="仿宋" w:eastAsia="仿宋" w:cs="仿宋"/>
          <w:sz w:val="31"/>
          <w:szCs w:val="31"/>
        </w:rPr>
      </w:pPr>
      <w:r>
        <w:rPr>
          <w:rFonts w:hint="eastAsia" w:ascii="仿宋" w:hAnsi="仿宋" w:eastAsia="仿宋" w:cs="仿宋"/>
          <w:b/>
          <w:bCs/>
          <w:spacing w:val="-1"/>
          <w:sz w:val="31"/>
          <w:szCs w:val="31"/>
          <w:lang w:eastAsia="zh-CN"/>
        </w:rPr>
        <w:t>（一）</w:t>
      </w:r>
      <w:r>
        <w:rPr>
          <w:rFonts w:ascii="仿宋" w:hAnsi="仿宋" w:eastAsia="仿宋" w:cs="仿宋"/>
          <w:b/>
          <w:bCs/>
          <w:spacing w:val="-1"/>
          <w:sz w:val="31"/>
          <w:szCs w:val="31"/>
        </w:rPr>
        <w:t>一般公共预算财政拨款支出决算总体情况</w:t>
      </w:r>
    </w:p>
    <w:p>
      <w:pPr>
        <w:spacing w:line="360" w:lineRule="auto"/>
        <w:ind w:firstLine="640" w:firstLineChars="200"/>
        <w:rPr>
          <w:rFonts w:hint="eastAsia" w:ascii="仿宋" w:hAnsi="仿宋" w:eastAsia="仿宋"/>
          <w:sz w:val="32"/>
          <w:szCs w:val="30"/>
          <w:lang w:eastAsia="zh-CN"/>
        </w:rPr>
      </w:pPr>
      <w:r>
        <w:rPr>
          <w:rFonts w:hint="eastAsia" w:ascii="仿宋" w:hAnsi="仿宋" w:eastAsia="仿宋"/>
          <w:sz w:val="32"/>
        </w:rPr>
        <w:t>202</w:t>
      </w:r>
      <w:r>
        <w:rPr>
          <w:rFonts w:hint="eastAsia" w:ascii="仿宋" w:hAnsi="仿宋" w:eastAsia="仿宋"/>
          <w:sz w:val="32"/>
          <w:lang w:val="en-US" w:eastAsia="zh-CN"/>
        </w:rPr>
        <w:t>3</w:t>
      </w:r>
      <w:r>
        <w:rPr>
          <w:rFonts w:hint="eastAsia" w:ascii="仿宋" w:hAnsi="仿宋" w:eastAsia="仿宋"/>
          <w:sz w:val="32"/>
        </w:rPr>
        <w:t>年</w:t>
      </w:r>
      <w:r>
        <w:rPr>
          <w:rFonts w:hint="eastAsia" w:ascii="仿宋" w:hAnsi="仿宋" w:eastAsia="仿宋"/>
          <w:sz w:val="32"/>
          <w:szCs w:val="30"/>
        </w:rPr>
        <w:t>度一般</w:t>
      </w:r>
      <w:r>
        <w:rPr>
          <w:rFonts w:ascii="仿宋" w:hAnsi="仿宋" w:eastAsia="仿宋"/>
          <w:sz w:val="32"/>
          <w:szCs w:val="30"/>
        </w:rPr>
        <w:t>公共预算</w:t>
      </w:r>
      <w:r>
        <w:rPr>
          <w:rFonts w:hint="eastAsia" w:ascii="仿宋" w:hAnsi="仿宋" w:eastAsia="仿宋"/>
          <w:sz w:val="32"/>
          <w:szCs w:val="30"/>
        </w:rPr>
        <w:t xml:space="preserve">财政拨款支出 </w:t>
      </w:r>
      <w:r>
        <w:rPr>
          <w:rFonts w:hint="eastAsia" w:ascii="仿宋" w:hAnsi="仿宋" w:eastAsia="仿宋"/>
          <w:sz w:val="32"/>
          <w:szCs w:val="30"/>
          <w:lang w:val="en-US" w:eastAsia="zh-CN"/>
        </w:rPr>
        <w:t>3901.84</w:t>
      </w:r>
      <w:r>
        <w:rPr>
          <w:rFonts w:hint="eastAsia" w:ascii="仿宋" w:hAnsi="仿宋" w:eastAsia="仿宋"/>
          <w:sz w:val="32"/>
          <w:szCs w:val="30"/>
        </w:rPr>
        <w:t>万元，占本年支出合计的</w:t>
      </w:r>
      <w:r>
        <w:rPr>
          <w:rFonts w:hint="eastAsia" w:ascii="仿宋" w:hAnsi="仿宋" w:eastAsia="仿宋"/>
          <w:sz w:val="32"/>
          <w:szCs w:val="30"/>
          <w:lang w:val="en-US" w:eastAsia="zh-CN"/>
        </w:rPr>
        <w:t>100</w:t>
      </w:r>
      <w:r>
        <w:rPr>
          <w:rFonts w:hint="eastAsia" w:ascii="仿宋" w:hAnsi="仿宋" w:eastAsia="仿宋"/>
          <w:sz w:val="32"/>
          <w:szCs w:val="30"/>
        </w:rPr>
        <w:t>%。与202</w:t>
      </w:r>
      <w:r>
        <w:rPr>
          <w:rFonts w:hint="eastAsia" w:ascii="仿宋" w:hAnsi="仿宋" w:eastAsia="仿宋"/>
          <w:sz w:val="32"/>
          <w:szCs w:val="30"/>
          <w:lang w:val="en-US" w:eastAsia="zh-CN"/>
        </w:rPr>
        <w:t>2</w:t>
      </w:r>
      <w:r>
        <w:rPr>
          <w:rFonts w:hint="eastAsia" w:ascii="仿宋" w:hAnsi="仿宋" w:eastAsia="仿宋"/>
          <w:sz w:val="32"/>
          <w:szCs w:val="30"/>
        </w:rPr>
        <w:t>年相比，一般</w:t>
      </w:r>
      <w:r>
        <w:rPr>
          <w:rFonts w:ascii="仿宋" w:hAnsi="仿宋" w:eastAsia="仿宋"/>
          <w:sz w:val="32"/>
          <w:szCs w:val="30"/>
        </w:rPr>
        <w:t>公共预算</w:t>
      </w:r>
      <w:r>
        <w:rPr>
          <w:rFonts w:hint="eastAsia" w:ascii="仿宋" w:hAnsi="仿宋" w:eastAsia="仿宋"/>
          <w:sz w:val="32"/>
          <w:szCs w:val="30"/>
        </w:rPr>
        <w:t>财政拨款支出增加</w:t>
      </w:r>
      <w:r>
        <w:rPr>
          <w:rFonts w:hint="eastAsia" w:ascii="仿宋" w:hAnsi="仿宋" w:eastAsia="仿宋"/>
          <w:sz w:val="32"/>
          <w:szCs w:val="30"/>
          <w:lang w:val="en-US" w:eastAsia="zh-CN"/>
        </w:rPr>
        <w:t>589.18</w:t>
      </w:r>
      <w:r>
        <w:rPr>
          <w:rFonts w:hint="eastAsia" w:ascii="仿宋" w:hAnsi="仿宋" w:eastAsia="仿宋"/>
          <w:sz w:val="32"/>
          <w:szCs w:val="30"/>
        </w:rPr>
        <w:t xml:space="preserve"> 万元，增长</w:t>
      </w:r>
      <w:r>
        <w:rPr>
          <w:rFonts w:hint="eastAsia" w:ascii="仿宋" w:hAnsi="仿宋" w:eastAsia="仿宋"/>
          <w:sz w:val="32"/>
          <w:szCs w:val="30"/>
          <w:lang w:val="en-US" w:eastAsia="zh-CN"/>
        </w:rPr>
        <w:t>15.1</w:t>
      </w:r>
      <w:r>
        <w:rPr>
          <w:rFonts w:hint="eastAsia" w:ascii="仿宋" w:hAnsi="仿宋" w:eastAsia="仿宋"/>
          <w:sz w:val="32"/>
          <w:szCs w:val="30"/>
        </w:rPr>
        <w:t>%。主要原因：</w:t>
      </w:r>
      <w:r>
        <w:rPr>
          <w:rFonts w:hint="eastAsia" w:ascii="仿宋" w:hAnsi="仿宋" w:eastAsia="仿宋"/>
          <w:sz w:val="32"/>
          <w:szCs w:val="30"/>
          <w:lang w:eastAsia="zh-CN"/>
        </w:rPr>
        <w:t>乡村振兴投入增加。</w:t>
      </w:r>
    </w:p>
    <w:p>
      <w:pPr>
        <w:spacing w:before="51" w:line="360" w:lineRule="auto"/>
        <w:ind w:firstLine="638" w:firstLineChars="200"/>
        <w:outlineLvl w:val="2"/>
        <w:rPr>
          <w:rFonts w:ascii="仿宋" w:hAnsi="仿宋" w:eastAsia="仿宋" w:cs="仿宋"/>
          <w:sz w:val="31"/>
          <w:szCs w:val="31"/>
        </w:rPr>
      </w:pPr>
      <w:r>
        <w:rPr>
          <w:rFonts w:ascii="仿宋" w:hAnsi="仿宋" w:eastAsia="仿宋" w:cs="仿宋"/>
          <w:b/>
          <w:bCs/>
          <w:spacing w:val="4"/>
          <w:sz w:val="31"/>
          <w:szCs w:val="31"/>
        </w:rPr>
        <w:t>（二）</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一般公共预算财政拨款支出决算结构情况</w:t>
      </w:r>
    </w:p>
    <w:p>
      <w:pPr>
        <w:pStyle w:val="3"/>
        <w:bidi w:val="0"/>
        <w:spacing w:line="360" w:lineRule="auto"/>
        <w:ind w:firstLine="560" w:firstLineChars="200"/>
        <w:rPr>
          <w:rFonts w:hint="eastAsia"/>
          <w:sz w:val="24"/>
          <w:szCs w:val="24"/>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年度一般公共预算财政拨款支出 </w:t>
      </w:r>
      <w:r>
        <w:rPr>
          <w:rFonts w:hint="eastAsia" w:ascii="仿宋" w:hAnsi="仿宋" w:eastAsia="仿宋" w:cs="仿宋"/>
          <w:sz w:val="28"/>
          <w:szCs w:val="28"/>
          <w:lang w:val="en-US" w:eastAsia="zh-CN"/>
        </w:rPr>
        <w:t>3901.84</w:t>
      </w:r>
      <w:r>
        <w:rPr>
          <w:rFonts w:hint="eastAsia" w:ascii="仿宋" w:hAnsi="仿宋" w:eastAsia="仿宋" w:cs="仿宋"/>
          <w:sz w:val="28"/>
          <w:szCs w:val="28"/>
        </w:rPr>
        <w:t xml:space="preserve"> 万元，主要用于以下方面：一般公共服务支出</w:t>
      </w:r>
      <w:r>
        <w:rPr>
          <w:rFonts w:hint="eastAsia" w:ascii="仿宋" w:hAnsi="仿宋" w:eastAsia="仿宋" w:cs="仿宋"/>
          <w:sz w:val="28"/>
          <w:szCs w:val="28"/>
          <w:lang w:val="en-US" w:eastAsia="zh-CN"/>
        </w:rPr>
        <w:t>876.28</w:t>
      </w:r>
      <w:r>
        <w:rPr>
          <w:rFonts w:hint="eastAsia" w:ascii="仿宋" w:hAnsi="仿宋" w:eastAsia="仿宋" w:cs="仿宋"/>
          <w:sz w:val="28"/>
          <w:szCs w:val="28"/>
        </w:rPr>
        <w:t>万元，占</w:t>
      </w:r>
      <w:r>
        <w:rPr>
          <w:rFonts w:hint="eastAsia" w:ascii="仿宋" w:hAnsi="仿宋" w:eastAsia="仿宋" w:cs="仿宋"/>
          <w:sz w:val="28"/>
          <w:szCs w:val="28"/>
          <w:lang w:val="en-US" w:eastAsia="zh-CN"/>
        </w:rPr>
        <w:t>22.46</w:t>
      </w:r>
      <w:r>
        <w:rPr>
          <w:rFonts w:hint="eastAsia" w:ascii="仿宋" w:hAnsi="仿宋" w:eastAsia="仿宋" w:cs="仿宋"/>
          <w:sz w:val="28"/>
          <w:szCs w:val="28"/>
        </w:rPr>
        <w:t>%；</w:t>
      </w:r>
      <w:r>
        <w:rPr>
          <w:rFonts w:hint="eastAsia" w:ascii="仿宋" w:hAnsi="仿宋" w:eastAsia="仿宋" w:cs="仿宋"/>
          <w:sz w:val="28"/>
          <w:szCs w:val="28"/>
          <w:lang w:val="en-US" w:eastAsia="zh-CN"/>
        </w:rPr>
        <w:t>七、</w:t>
      </w:r>
      <w:r>
        <w:rPr>
          <w:rFonts w:hint="eastAsia" w:ascii="仿宋" w:hAnsi="仿宋" w:eastAsia="仿宋" w:cs="仿宋"/>
          <w:sz w:val="28"/>
          <w:szCs w:val="28"/>
        </w:rPr>
        <w:t>文化旅游体育与传媒支出支出</w:t>
      </w:r>
      <w:r>
        <w:rPr>
          <w:rFonts w:hint="eastAsia" w:ascii="仿宋" w:hAnsi="仿宋" w:eastAsia="仿宋" w:cs="仿宋"/>
          <w:sz w:val="28"/>
          <w:szCs w:val="28"/>
          <w:lang w:val="en-US" w:eastAsia="zh-CN"/>
        </w:rPr>
        <w:t>32.5</w:t>
      </w:r>
      <w:r>
        <w:rPr>
          <w:rFonts w:hint="eastAsia" w:ascii="仿宋" w:hAnsi="仿宋" w:eastAsia="仿宋" w:cs="仿宋"/>
          <w:sz w:val="28"/>
          <w:szCs w:val="28"/>
        </w:rPr>
        <w:t>万元，占</w:t>
      </w:r>
      <w:r>
        <w:rPr>
          <w:rFonts w:hint="eastAsia" w:ascii="仿宋" w:hAnsi="仿宋" w:eastAsia="仿宋" w:cs="仿宋"/>
          <w:sz w:val="28"/>
          <w:szCs w:val="28"/>
          <w:lang w:val="en-US" w:eastAsia="zh-CN"/>
        </w:rPr>
        <w:t>0.83</w:t>
      </w:r>
      <w:r>
        <w:rPr>
          <w:rFonts w:hint="eastAsia" w:ascii="仿宋" w:hAnsi="仿宋" w:eastAsia="仿宋" w:cs="仿宋"/>
          <w:sz w:val="28"/>
          <w:szCs w:val="28"/>
        </w:rPr>
        <w:t>%；</w:t>
      </w:r>
      <w:r>
        <w:rPr>
          <w:rFonts w:hint="eastAsia" w:ascii="仿宋" w:hAnsi="仿宋" w:eastAsia="仿宋" w:cs="仿宋"/>
          <w:sz w:val="28"/>
          <w:szCs w:val="28"/>
          <w:lang w:eastAsia="zh-CN"/>
        </w:rPr>
        <w:t>八</w:t>
      </w:r>
      <w:r>
        <w:rPr>
          <w:rFonts w:hint="eastAsia" w:ascii="仿宋" w:hAnsi="仿宋" w:eastAsia="仿宋" w:cs="仿宋"/>
          <w:sz w:val="28"/>
          <w:szCs w:val="28"/>
          <w:lang w:val="en-US" w:eastAsia="zh-CN"/>
        </w:rPr>
        <w:t>、</w:t>
      </w:r>
      <w:r>
        <w:rPr>
          <w:rFonts w:hint="eastAsia" w:ascii="仿宋" w:hAnsi="仿宋" w:eastAsia="仿宋" w:cs="仿宋"/>
          <w:sz w:val="28"/>
          <w:szCs w:val="28"/>
        </w:rPr>
        <w:t>社会保障和就业支出</w:t>
      </w:r>
      <w:r>
        <w:rPr>
          <w:rFonts w:hint="eastAsia" w:ascii="仿宋" w:hAnsi="仿宋" w:eastAsia="仿宋" w:cs="仿宋"/>
          <w:sz w:val="28"/>
          <w:szCs w:val="28"/>
          <w:lang w:val="en-US" w:eastAsia="zh-CN"/>
        </w:rPr>
        <w:t>144.74</w:t>
      </w:r>
      <w:r>
        <w:rPr>
          <w:rFonts w:hint="eastAsia" w:ascii="仿宋" w:hAnsi="仿宋" w:eastAsia="仿宋" w:cs="仿宋"/>
          <w:sz w:val="28"/>
          <w:szCs w:val="28"/>
        </w:rPr>
        <w:t>万元，占</w:t>
      </w:r>
      <w:r>
        <w:rPr>
          <w:rFonts w:hint="eastAsia" w:ascii="仿宋" w:hAnsi="仿宋" w:eastAsia="仿宋" w:cs="仿宋"/>
          <w:sz w:val="28"/>
          <w:szCs w:val="28"/>
          <w:lang w:val="en-US" w:eastAsia="zh-CN"/>
        </w:rPr>
        <w:t>3.7</w:t>
      </w:r>
      <w:r>
        <w:rPr>
          <w:rFonts w:hint="eastAsia" w:ascii="仿宋" w:hAnsi="仿宋" w:eastAsia="仿宋" w:cs="仿宋"/>
          <w:sz w:val="28"/>
          <w:szCs w:val="28"/>
        </w:rPr>
        <w:t>%；</w:t>
      </w:r>
      <w:r>
        <w:rPr>
          <w:rFonts w:hint="eastAsia" w:ascii="仿宋" w:hAnsi="仿宋" w:eastAsia="仿宋" w:cs="仿宋"/>
          <w:sz w:val="28"/>
          <w:szCs w:val="28"/>
          <w:lang w:eastAsia="zh-CN"/>
        </w:rPr>
        <w:t>九、</w:t>
      </w:r>
      <w:r>
        <w:rPr>
          <w:rFonts w:hint="eastAsia" w:ascii="仿宋" w:hAnsi="仿宋" w:eastAsia="仿宋" w:cs="仿宋"/>
          <w:sz w:val="28"/>
          <w:szCs w:val="28"/>
        </w:rPr>
        <w:t>卫生健康支出</w:t>
      </w:r>
      <w:r>
        <w:rPr>
          <w:rFonts w:hint="eastAsia" w:ascii="仿宋" w:hAnsi="仿宋" w:eastAsia="仿宋" w:cs="仿宋"/>
          <w:sz w:val="28"/>
          <w:szCs w:val="28"/>
          <w:lang w:val="en-US" w:eastAsia="zh-CN"/>
        </w:rPr>
        <w:t>59.19</w:t>
      </w:r>
      <w:r>
        <w:rPr>
          <w:rFonts w:hint="eastAsia" w:ascii="仿宋" w:hAnsi="仿宋" w:eastAsia="仿宋" w:cs="仿宋"/>
          <w:sz w:val="28"/>
          <w:szCs w:val="28"/>
        </w:rPr>
        <w:t>万元，占</w:t>
      </w:r>
      <w:r>
        <w:rPr>
          <w:rFonts w:hint="eastAsia" w:ascii="仿宋" w:hAnsi="仿宋" w:eastAsia="仿宋" w:cs="仿宋"/>
          <w:sz w:val="28"/>
          <w:szCs w:val="28"/>
          <w:lang w:val="en-US" w:eastAsia="zh-CN"/>
        </w:rPr>
        <w:t>1.52</w:t>
      </w:r>
      <w:r>
        <w:rPr>
          <w:rFonts w:hint="eastAsia" w:ascii="仿宋" w:hAnsi="仿宋" w:eastAsia="仿宋" w:cs="仿宋"/>
          <w:sz w:val="28"/>
          <w:szCs w:val="28"/>
        </w:rPr>
        <w:t>%；</w:t>
      </w:r>
      <w:r>
        <w:rPr>
          <w:rFonts w:hint="eastAsia" w:ascii="仿宋" w:hAnsi="仿宋" w:eastAsia="仿宋" w:cs="仿宋"/>
          <w:sz w:val="28"/>
          <w:szCs w:val="28"/>
          <w:lang w:eastAsia="zh-CN"/>
        </w:rPr>
        <w:t>十、</w:t>
      </w:r>
      <w:r>
        <w:rPr>
          <w:rFonts w:hint="eastAsia" w:ascii="仿宋" w:hAnsi="仿宋" w:eastAsia="仿宋" w:cs="仿宋"/>
          <w:sz w:val="28"/>
          <w:szCs w:val="28"/>
        </w:rPr>
        <w:t>节能环保支出</w:t>
      </w:r>
      <w:r>
        <w:rPr>
          <w:rFonts w:hint="eastAsia" w:ascii="仿宋" w:hAnsi="仿宋" w:eastAsia="仿宋" w:cs="仿宋"/>
          <w:sz w:val="28"/>
          <w:szCs w:val="28"/>
          <w:lang w:val="en-US" w:eastAsia="zh-CN"/>
        </w:rPr>
        <w:t>31.72</w:t>
      </w:r>
      <w:r>
        <w:rPr>
          <w:rFonts w:hint="eastAsia" w:ascii="仿宋" w:hAnsi="仿宋" w:eastAsia="仿宋" w:cs="仿宋"/>
          <w:sz w:val="28"/>
          <w:szCs w:val="28"/>
        </w:rPr>
        <w:t>万元，占</w:t>
      </w:r>
      <w:r>
        <w:rPr>
          <w:rFonts w:hint="eastAsia" w:ascii="仿宋" w:hAnsi="仿宋" w:eastAsia="仿宋" w:cs="仿宋"/>
          <w:sz w:val="28"/>
          <w:szCs w:val="28"/>
          <w:lang w:val="en-US" w:eastAsia="zh-CN"/>
        </w:rPr>
        <w:t>0.81</w:t>
      </w:r>
      <w:r>
        <w:rPr>
          <w:rFonts w:hint="eastAsia" w:ascii="仿宋" w:hAnsi="仿宋" w:eastAsia="仿宋" w:cs="仿宋"/>
          <w:sz w:val="28"/>
          <w:szCs w:val="28"/>
        </w:rPr>
        <w:t>%。</w:t>
      </w:r>
      <w:r>
        <w:rPr>
          <w:rFonts w:hint="eastAsia" w:ascii="仿宋" w:hAnsi="仿宋" w:eastAsia="仿宋" w:cs="仿宋"/>
          <w:sz w:val="28"/>
          <w:szCs w:val="28"/>
          <w:lang w:eastAsia="zh-CN"/>
        </w:rPr>
        <w:t>十一、</w:t>
      </w:r>
      <w:r>
        <w:rPr>
          <w:rFonts w:hint="eastAsia" w:ascii="仿宋" w:hAnsi="仿宋" w:eastAsia="仿宋" w:cs="仿宋"/>
          <w:sz w:val="28"/>
          <w:szCs w:val="28"/>
        </w:rPr>
        <w:t>城乡社区支出</w:t>
      </w:r>
      <w:r>
        <w:rPr>
          <w:rFonts w:hint="eastAsia" w:ascii="仿宋" w:hAnsi="仿宋" w:eastAsia="仿宋" w:cs="仿宋"/>
          <w:sz w:val="28"/>
          <w:szCs w:val="28"/>
          <w:lang w:val="en-US" w:eastAsia="zh-CN"/>
        </w:rPr>
        <w:t>468.42，占12%。十二、农林水支出1685.03万元，占43.19%。十三、交通运输支出523.57万元，占13.41%。十九、住房保障支出59.39万元，占1.52%。二十二、灾害防治及应急管理支出21万元，占0.53%。</w:t>
      </w:r>
    </w:p>
    <w:p>
      <w:pPr>
        <w:spacing w:before="52" w:line="360" w:lineRule="auto"/>
        <w:ind w:firstLine="638" w:firstLineChars="200"/>
        <w:outlineLvl w:val="2"/>
        <w:rPr>
          <w:rFonts w:ascii="仿宋" w:hAnsi="仿宋" w:eastAsia="仿宋" w:cs="仿宋"/>
          <w:sz w:val="31"/>
          <w:szCs w:val="31"/>
        </w:rPr>
      </w:pPr>
      <w:r>
        <w:rPr>
          <w:rFonts w:ascii="仿宋" w:hAnsi="仿宋" w:eastAsia="仿宋" w:cs="仿宋"/>
          <w:b/>
          <w:bCs/>
          <w:spacing w:val="4"/>
          <w:sz w:val="31"/>
          <w:szCs w:val="31"/>
        </w:rPr>
        <w:t>（三）</w:t>
      </w:r>
      <w:r>
        <w:rPr>
          <w:rFonts w:ascii="仿宋" w:hAnsi="仿宋" w:eastAsia="仿宋" w:cs="仿宋"/>
          <w:spacing w:val="-80"/>
          <w:sz w:val="31"/>
          <w:szCs w:val="31"/>
        </w:rPr>
        <w:t xml:space="preserve"> </w:t>
      </w:r>
      <w:r>
        <w:rPr>
          <w:rFonts w:ascii="仿宋" w:hAnsi="仿宋" w:eastAsia="仿宋" w:cs="仿宋"/>
          <w:b/>
          <w:bCs/>
          <w:spacing w:val="4"/>
          <w:sz w:val="31"/>
          <w:szCs w:val="31"/>
        </w:rPr>
        <w:t>一般公共预算财政拨款支出决算具体情况</w:t>
      </w:r>
    </w:p>
    <w:p>
      <w:pPr>
        <w:spacing w:line="360" w:lineRule="auto"/>
        <w:ind w:firstLine="640" w:firstLineChars="2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年度一般</w:t>
      </w:r>
      <w:r>
        <w:rPr>
          <w:rFonts w:ascii="仿宋" w:hAnsi="仿宋" w:eastAsia="仿宋"/>
          <w:sz w:val="32"/>
          <w:szCs w:val="30"/>
        </w:rPr>
        <w:t>公共预算</w:t>
      </w:r>
      <w:r>
        <w:rPr>
          <w:rFonts w:hint="eastAsia" w:ascii="仿宋" w:hAnsi="仿宋" w:eastAsia="仿宋"/>
          <w:sz w:val="32"/>
          <w:szCs w:val="30"/>
        </w:rPr>
        <w:t xml:space="preserve">财政拨款支出年初预算为 </w:t>
      </w:r>
      <w:r>
        <w:rPr>
          <w:rFonts w:hint="eastAsia" w:ascii="仿宋" w:hAnsi="仿宋" w:eastAsia="仿宋"/>
          <w:sz w:val="32"/>
          <w:szCs w:val="30"/>
          <w:lang w:val="en-US" w:eastAsia="zh-CN"/>
        </w:rPr>
        <w:t>3901.84</w:t>
      </w:r>
      <w:r>
        <w:rPr>
          <w:rFonts w:hint="eastAsia" w:ascii="仿宋" w:hAnsi="仿宋" w:eastAsia="仿宋"/>
          <w:sz w:val="32"/>
          <w:szCs w:val="30"/>
        </w:rPr>
        <w:t>万元，支出决算为</w:t>
      </w:r>
      <w:r>
        <w:rPr>
          <w:rFonts w:hint="eastAsia" w:ascii="仿宋" w:hAnsi="仿宋" w:eastAsia="仿宋"/>
          <w:sz w:val="32"/>
          <w:szCs w:val="30"/>
          <w:lang w:val="en-US" w:eastAsia="zh-CN"/>
        </w:rPr>
        <w:t>3901.84</w:t>
      </w:r>
      <w:r>
        <w:rPr>
          <w:rFonts w:hint="eastAsia" w:ascii="仿宋" w:hAnsi="仿宋" w:eastAsia="仿宋"/>
          <w:sz w:val="32"/>
          <w:szCs w:val="30"/>
        </w:rPr>
        <w:t xml:space="preserve">万元，完成年初预算的 </w:t>
      </w:r>
      <w:r>
        <w:rPr>
          <w:rFonts w:hint="eastAsia" w:ascii="仿宋" w:hAnsi="仿宋" w:eastAsia="仿宋"/>
          <w:sz w:val="32"/>
          <w:szCs w:val="30"/>
          <w:lang w:val="en-US" w:eastAsia="zh-CN"/>
        </w:rPr>
        <w:t>100</w:t>
      </w:r>
      <w:r>
        <w:rPr>
          <w:rFonts w:hint="eastAsia" w:ascii="仿宋" w:hAnsi="仿宋" w:eastAsia="仿宋"/>
          <w:sz w:val="32"/>
          <w:szCs w:val="30"/>
        </w:rPr>
        <w:t>%。其中：</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rPr>
        <w:t>1.</w:t>
      </w:r>
      <w:r>
        <w:rPr>
          <w:rFonts w:hint="eastAsia" w:ascii="仿宋" w:hAnsi="仿宋" w:eastAsia="仿宋" w:cs="仿宋"/>
          <w:color w:val="auto"/>
          <w:sz w:val="32"/>
          <w:szCs w:val="30"/>
          <w:lang w:val="en-US" w:eastAsia="zh-CN"/>
        </w:rPr>
        <w:t>2010301</w:t>
      </w:r>
      <w:r>
        <w:rPr>
          <w:rFonts w:hint="eastAsia" w:ascii="仿宋" w:hAnsi="仿宋" w:eastAsia="仿宋" w:cs="仿宋"/>
          <w:color w:val="auto"/>
          <w:sz w:val="32"/>
          <w:szCs w:val="30"/>
        </w:rPr>
        <w:t>行政运行</w:t>
      </w:r>
      <w:r>
        <w:rPr>
          <w:rFonts w:hint="eastAsia" w:ascii="仿宋" w:hAnsi="仿宋" w:eastAsia="仿宋" w:cs="仿宋"/>
          <w:color w:val="auto"/>
          <w:sz w:val="32"/>
          <w:szCs w:val="30"/>
          <w:lang w:val="en-US" w:eastAsia="zh-CN"/>
        </w:rPr>
        <w:t xml:space="preserve">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343.65</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343.65万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 xml:space="preserve">2.2010308信访事务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30</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30万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3.2010350事业</w:t>
      </w:r>
      <w:r>
        <w:rPr>
          <w:rFonts w:hint="eastAsia" w:ascii="仿宋" w:hAnsi="仿宋" w:eastAsia="仿宋" w:cs="仿宋"/>
          <w:color w:val="auto"/>
          <w:sz w:val="32"/>
          <w:szCs w:val="30"/>
        </w:rPr>
        <w:t>运行</w:t>
      </w:r>
      <w:r>
        <w:rPr>
          <w:rFonts w:hint="eastAsia" w:ascii="仿宋" w:hAnsi="仿宋" w:eastAsia="仿宋" w:cs="仿宋"/>
          <w:color w:val="auto"/>
          <w:sz w:val="32"/>
          <w:szCs w:val="30"/>
          <w:lang w:val="en-US" w:eastAsia="zh-CN"/>
        </w:rPr>
        <w:t xml:space="preserve">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343.06</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343.06万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4.</w:t>
      </w:r>
      <w:r>
        <w:rPr>
          <w:rFonts w:hint="eastAsia" w:ascii="仿宋" w:hAnsi="仿宋" w:eastAsia="仿宋" w:cs="仿宋"/>
          <w:color w:val="auto"/>
          <w:sz w:val="32"/>
          <w:lang w:val="en-US" w:eastAsia="zh-CN"/>
        </w:rPr>
        <w:t xml:space="preserve">2010399其他政府办公厅（室）及相关事务支出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147.84</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147.84</w:t>
      </w:r>
      <w:r>
        <w:rPr>
          <w:rFonts w:hint="eastAsia" w:ascii="仿宋" w:hAnsi="仿宋" w:eastAsia="仿宋" w:cs="仿宋"/>
          <w:color w:val="auto"/>
          <w:sz w:val="32"/>
          <w:szCs w:val="30"/>
        </w:rPr>
        <w:t>万元，完成年初预算的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lang w:val="en-US" w:eastAsia="zh-CN"/>
        </w:rPr>
        <w:t xml:space="preserve">5.2010699其他财政事务支出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3</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3</w:t>
      </w:r>
      <w:r>
        <w:rPr>
          <w:rFonts w:hint="eastAsia" w:ascii="仿宋" w:hAnsi="仿宋" w:eastAsia="仿宋" w:cs="仿宋"/>
          <w:color w:val="auto"/>
          <w:sz w:val="32"/>
          <w:szCs w:val="30"/>
        </w:rPr>
        <w:t>万元，完成年初预算的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 xml:space="preserve"> %。</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6.2013202</w:t>
      </w:r>
      <w:r>
        <w:rPr>
          <w:rFonts w:hint="eastAsia" w:ascii="仿宋" w:hAnsi="仿宋" w:eastAsia="仿宋" w:cs="仿宋"/>
          <w:color w:val="auto"/>
          <w:sz w:val="32"/>
          <w:szCs w:val="30"/>
        </w:rPr>
        <w:t>一般行政管理事务</w:t>
      </w:r>
      <w:r>
        <w:rPr>
          <w:rFonts w:hint="eastAsia" w:ascii="仿宋" w:hAnsi="仿宋" w:eastAsia="仿宋" w:cs="仿宋"/>
          <w:color w:val="auto"/>
          <w:sz w:val="32"/>
          <w:szCs w:val="30"/>
          <w:lang w:val="en-US" w:eastAsia="zh-CN"/>
        </w:rPr>
        <w:t xml:space="preserve">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0.68</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0.68万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default" w:ascii="仿宋" w:hAnsi="仿宋" w:eastAsia="仿宋" w:cs="仿宋"/>
          <w:color w:val="auto"/>
          <w:sz w:val="32"/>
          <w:szCs w:val="30"/>
          <w:lang w:val="en-US" w:eastAsia="zh-CN"/>
        </w:rPr>
      </w:pPr>
      <w:r>
        <w:rPr>
          <w:rFonts w:hint="eastAsia" w:ascii="仿宋" w:hAnsi="仿宋" w:eastAsia="仿宋" w:cs="仿宋"/>
          <w:color w:val="auto"/>
          <w:sz w:val="32"/>
          <w:szCs w:val="30"/>
          <w:lang w:val="en-US" w:eastAsia="zh-CN"/>
        </w:rPr>
        <w:t>7.2013299其他组织事务支出 年初预算为2万元，支出决算为2万元，完成年初预算的100%。</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 xml:space="preserve">8.2013404宗教事务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1.96</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1.96万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9.2013699</w:t>
      </w:r>
      <w:r>
        <w:rPr>
          <w:rFonts w:hint="eastAsia" w:ascii="仿宋" w:hAnsi="仿宋" w:eastAsia="仿宋" w:cs="仿宋"/>
          <w:color w:val="auto"/>
          <w:sz w:val="32"/>
          <w:szCs w:val="30"/>
        </w:rPr>
        <w:t>其他共产党事务支出</w:t>
      </w:r>
      <w:r>
        <w:rPr>
          <w:rFonts w:hint="eastAsia" w:ascii="仿宋" w:hAnsi="仿宋" w:eastAsia="仿宋" w:cs="仿宋"/>
          <w:color w:val="auto"/>
          <w:sz w:val="32"/>
          <w:szCs w:val="30"/>
          <w:lang w:val="en-US" w:eastAsia="zh-CN"/>
        </w:rPr>
        <w:t xml:space="preserve">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1.11</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1.11万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sz w:val="32"/>
          <w:lang w:val="en-US" w:eastAsia="zh-CN"/>
        </w:rPr>
        <w:t>10.2070199其他文化和旅游支 年出</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49.81</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49.81万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sz w:val="32"/>
          <w:lang w:val="en-US" w:eastAsia="zh-CN"/>
        </w:rPr>
        <w:t xml:space="preserve">11.2080501行政单位离退休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22.87</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22.87万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default" w:ascii="仿宋" w:hAnsi="仿宋" w:eastAsia="仿宋" w:cs="仿宋"/>
          <w:color w:val="auto"/>
          <w:sz w:val="32"/>
          <w:szCs w:val="30"/>
          <w:lang w:val="en-US" w:eastAsia="zh-CN"/>
        </w:rPr>
      </w:pPr>
      <w:r>
        <w:rPr>
          <w:rFonts w:hint="eastAsia" w:ascii="仿宋" w:hAnsi="仿宋" w:eastAsia="仿宋" w:cs="仿宋"/>
          <w:sz w:val="32"/>
          <w:szCs w:val="30"/>
          <w:lang w:val="en-US" w:eastAsia="zh-CN"/>
        </w:rPr>
        <w:t xml:space="preserve">12.2080505机关事业单位基本养老保险缴费支出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95.03</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95.03</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sz w:val="32"/>
          <w:szCs w:val="30"/>
          <w:lang w:val="en-US" w:eastAsia="zh-CN"/>
        </w:rPr>
        <w:t xml:space="preserve">13.2080506机关事业单位职业年金缴费支出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20</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20</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14.</w:t>
      </w:r>
      <w:r>
        <w:rPr>
          <w:rFonts w:hint="eastAsia" w:ascii="仿宋" w:hAnsi="仿宋" w:eastAsia="仿宋" w:cs="仿宋"/>
          <w:sz w:val="32"/>
          <w:szCs w:val="30"/>
        </w:rPr>
        <w:t>2080799其他就业补助支出</w:t>
      </w:r>
      <w:r>
        <w:rPr>
          <w:rFonts w:hint="eastAsia" w:ascii="仿宋" w:hAnsi="仿宋" w:eastAsia="仿宋" w:cs="仿宋"/>
          <w:sz w:val="32"/>
          <w:szCs w:val="30"/>
          <w:lang w:val="en-US" w:eastAsia="zh-CN"/>
        </w:rPr>
        <w:t xml:space="preserve">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6.84</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6.84</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 xml:space="preserve">15.2010199其他人大事务支出 </w:t>
      </w:r>
      <w:r>
        <w:rPr>
          <w:rFonts w:hint="eastAsia" w:ascii="仿宋" w:hAnsi="仿宋" w:eastAsia="仿宋" w:cs="仿宋"/>
          <w:sz w:val="32"/>
          <w:lang w:val="en-US" w:eastAsia="zh-CN"/>
        </w:rPr>
        <w:t>年出</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2.98</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2.98万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color w:val="auto"/>
          <w:sz w:val="32"/>
          <w:szCs w:val="30"/>
          <w:lang w:val="en-US" w:eastAsia="zh-CN"/>
        </w:rPr>
        <w:t xml:space="preserve">16.2100717计划生育服务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0.6</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0.6</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 xml:space="preserve">17.2101101行政单位医疗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16.07</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16.07</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 xml:space="preserve">18.2101102事业单位医疗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29.84</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29.84</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19.</w:t>
      </w:r>
      <w:r>
        <w:rPr>
          <w:rFonts w:hint="eastAsia" w:ascii="仿宋" w:hAnsi="仿宋" w:eastAsia="仿宋" w:cs="仿宋"/>
          <w:sz w:val="32"/>
          <w:szCs w:val="30"/>
        </w:rPr>
        <w:t>2101399</w:t>
      </w:r>
      <w:r>
        <w:rPr>
          <w:rFonts w:hint="eastAsia" w:ascii="仿宋" w:hAnsi="仿宋" w:eastAsia="仿宋" w:cs="仿宋"/>
          <w:sz w:val="32"/>
          <w:szCs w:val="30"/>
          <w:lang w:val="en-US" w:eastAsia="zh-CN"/>
        </w:rPr>
        <w:t xml:space="preserve"> </w:t>
      </w:r>
      <w:r>
        <w:rPr>
          <w:rFonts w:hint="eastAsia" w:ascii="仿宋" w:hAnsi="仿宋" w:eastAsia="仿宋" w:cs="仿宋"/>
          <w:sz w:val="32"/>
          <w:szCs w:val="30"/>
        </w:rPr>
        <w:t>其他医疗救助支出</w:t>
      </w:r>
      <w:r>
        <w:rPr>
          <w:rFonts w:hint="eastAsia" w:ascii="仿宋" w:hAnsi="仿宋" w:eastAsia="仿宋" w:cs="仿宋"/>
          <w:sz w:val="32"/>
          <w:szCs w:val="30"/>
          <w:lang w:val="en-US" w:eastAsia="zh-CN"/>
        </w:rPr>
        <w:t xml:space="preserve">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12.69</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12.69</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 xml:space="preserve">20.2110301大气 </w:t>
      </w:r>
      <w:r>
        <w:rPr>
          <w:rFonts w:hint="eastAsia" w:ascii="仿宋" w:hAnsi="仿宋" w:eastAsia="仿宋" w:cs="仿宋"/>
          <w:color w:val="auto"/>
          <w:sz w:val="32"/>
          <w:szCs w:val="30"/>
        </w:rPr>
        <w:t>年初预算为</w:t>
      </w:r>
      <w:r>
        <w:rPr>
          <w:rFonts w:hint="eastAsia" w:ascii="仿宋" w:hAnsi="仿宋" w:eastAsia="仿宋" w:cs="仿宋"/>
          <w:color w:val="auto"/>
          <w:sz w:val="32"/>
          <w:szCs w:val="30"/>
          <w:lang w:val="en-US" w:eastAsia="zh-CN"/>
        </w:rPr>
        <w:t>3.5</w:t>
      </w:r>
      <w:r>
        <w:rPr>
          <w:rFonts w:hint="eastAsia" w:ascii="仿宋" w:hAnsi="仿宋" w:eastAsia="仿宋" w:cs="仿宋"/>
          <w:color w:val="auto"/>
          <w:sz w:val="32"/>
          <w:szCs w:val="30"/>
        </w:rPr>
        <w:t>万元，支出决算为</w:t>
      </w:r>
      <w:r>
        <w:rPr>
          <w:rFonts w:hint="eastAsia" w:ascii="仿宋" w:hAnsi="仿宋" w:eastAsia="仿宋" w:cs="仿宋"/>
          <w:color w:val="auto"/>
          <w:sz w:val="32"/>
          <w:szCs w:val="30"/>
          <w:lang w:val="en-US" w:eastAsia="zh-CN"/>
        </w:rPr>
        <w:t>3.5万</w:t>
      </w:r>
      <w:r>
        <w:rPr>
          <w:rFonts w:hint="eastAsia" w:ascii="仿宋" w:hAnsi="仿宋" w:eastAsia="仿宋" w:cs="仿宋"/>
          <w:color w:val="auto"/>
          <w:sz w:val="32"/>
          <w:szCs w:val="30"/>
        </w:rPr>
        <w:t>元，完成年初预算的</w:t>
      </w:r>
      <w:r>
        <w:rPr>
          <w:rFonts w:hint="eastAsia" w:ascii="仿宋" w:hAnsi="仿宋" w:eastAsia="仿宋" w:cs="仿宋"/>
          <w:color w:val="auto"/>
          <w:sz w:val="32"/>
          <w:szCs w:val="30"/>
          <w:lang w:val="en-US" w:eastAsia="zh-CN"/>
        </w:rPr>
        <w:t>100</w:t>
      </w:r>
      <w:r>
        <w:rPr>
          <w:rFonts w:hint="eastAsia" w:ascii="仿宋" w:hAnsi="仿宋" w:eastAsia="仿宋" w:cs="仿宋"/>
          <w:color w:val="auto"/>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color w:val="auto"/>
          <w:sz w:val="32"/>
          <w:lang w:val="en-US" w:eastAsia="zh-CN"/>
        </w:rPr>
        <w:t>21.</w:t>
      </w:r>
      <w:r>
        <w:rPr>
          <w:rFonts w:hint="eastAsia" w:ascii="仿宋" w:hAnsi="仿宋" w:eastAsia="仿宋" w:cs="仿宋"/>
          <w:sz w:val="32"/>
          <w:szCs w:val="30"/>
          <w:lang w:val="en-US" w:eastAsia="zh-CN"/>
        </w:rPr>
        <w:t xml:space="preserve">2110402农村环境保护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28.22</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28.22</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color w:val="auto"/>
          <w:sz w:val="32"/>
          <w:lang w:val="en-US" w:eastAsia="zh-CN"/>
        </w:rPr>
      </w:pPr>
      <w:r>
        <w:rPr>
          <w:rFonts w:hint="eastAsia" w:ascii="仿宋" w:hAnsi="仿宋" w:eastAsia="仿宋" w:cs="仿宋"/>
          <w:sz w:val="32"/>
          <w:szCs w:val="30"/>
          <w:lang w:val="en-US" w:eastAsia="zh-CN"/>
        </w:rPr>
        <w:t>22.</w:t>
      </w:r>
      <w:r>
        <w:rPr>
          <w:rFonts w:hint="eastAsia" w:ascii="仿宋" w:hAnsi="仿宋" w:eastAsia="仿宋" w:cs="仿宋"/>
          <w:sz w:val="32"/>
          <w:szCs w:val="30"/>
        </w:rPr>
        <w:t>212080</w:t>
      </w:r>
      <w:r>
        <w:rPr>
          <w:rFonts w:hint="eastAsia" w:ascii="仿宋" w:hAnsi="仿宋" w:eastAsia="仿宋" w:cs="仿宋"/>
          <w:sz w:val="32"/>
          <w:szCs w:val="30"/>
          <w:lang w:val="en-US" w:eastAsia="zh-CN"/>
        </w:rPr>
        <w:t>4</w:t>
      </w:r>
      <w:r>
        <w:rPr>
          <w:rFonts w:hint="eastAsia" w:ascii="仿宋" w:hAnsi="仿宋" w:eastAsia="仿宋" w:cs="仿宋"/>
          <w:sz w:val="32"/>
          <w:szCs w:val="30"/>
        </w:rPr>
        <w:tab/>
      </w:r>
      <w:r>
        <w:rPr>
          <w:rFonts w:hint="eastAsia" w:ascii="仿宋" w:hAnsi="仿宋" w:eastAsia="仿宋" w:cs="仿宋"/>
          <w:sz w:val="32"/>
          <w:szCs w:val="30"/>
        </w:rPr>
        <w:t>农村基础设施建设支出</w:t>
      </w:r>
      <w:r>
        <w:rPr>
          <w:rFonts w:hint="eastAsia" w:ascii="仿宋" w:hAnsi="仿宋" w:eastAsia="仿宋" w:cs="仿宋"/>
          <w:sz w:val="32"/>
          <w:szCs w:val="30"/>
          <w:lang w:val="en-US" w:eastAsia="zh-CN"/>
        </w:rPr>
        <w:t xml:space="preserve"> </w:t>
      </w:r>
      <w:r>
        <w:rPr>
          <w:rFonts w:hint="eastAsia" w:ascii="仿宋" w:hAnsi="仿宋" w:eastAsia="仿宋" w:cs="仿宋"/>
          <w:sz w:val="32"/>
          <w:szCs w:val="30"/>
        </w:rPr>
        <w:t xml:space="preserve">年初预算为 </w:t>
      </w:r>
      <w:r>
        <w:rPr>
          <w:rFonts w:hint="eastAsia" w:ascii="仿宋" w:hAnsi="仿宋" w:eastAsia="仿宋" w:cs="仿宋"/>
          <w:sz w:val="32"/>
          <w:szCs w:val="30"/>
          <w:lang w:val="en-US" w:eastAsia="zh-CN"/>
        </w:rPr>
        <w:t>401.35</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401.35</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r>
        <w:rPr>
          <w:rFonts w:hint="eastAsia" w:ascii="仿宋" w:hAnsi="仿宋" w:eastAsia="仿宋" w:cs="仿宋"/>
          <w:sz w:val="32"/>
          <w:szCs w:val="30"/>
          <w:lang w:val="en-US" w:eastAsia="zh-CN"/>
        </w:rPr>
        <w:t xml:space="preserve">  23.</w:t>
      </w:r>
      <w:r>
        <w:rPr>
          <w:rFonts w:hint="eastAsia" w:ascii="仿宋" w:hAnsi="仿宋" w:eastAsia="仿宋" w:cs="仿宋"/>
          <w:sz w:val="32"/>
          <w:szCs w:val="30"/>
        </w:rPr>
        <w:t>2130108</w:t>
      </w:r>
      <w:r>
        <w:rPr>
          <w:rFonts w:hint="eastAsia" w:ascii="仿宋" w:hAnsi="仿宋" w:eastAsia="仿宋" w:cs="仿宋"/>
          <w:sz w:val="32"/>
          <w:szCs w:val="30"/>
        </w:rPr>
        <w:tab/>
      </w:r>
      <w:r>
        <w:rPr>
          <w:rFonts w:hint="eastAsia" w:ascii="仿宋" w:hAnsi="仿宋" w:eastAsia="仿宋" w:cs="仿宋"/>
          <w:sz w:val="32"/>
          <w:szCs w:val="30"/>
        </w:rPr>
        <w:t>病虫害控制</w:t>
      </w:r>
      <w:r>
        <w:rPr>
          <w:rFonts w:hint="eastAsia" w:ascii="仿宋" w:hAnsi="仿宋" w:eastAsia="仿宋" w:cs="仿宋"/>
          <w:sz w:val="32"/>
          <w:szCs w:val="30"/>
          <w:lang w:val="en-US" w:eastAsia="zh-CN"/>
        </w:rPr>
        <w:t xml:space="preserve">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12.72</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12.72</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24.</w:t>
      </w:r>
      <w:r>
        <w:rPr>
          <w:rFonts w:hint="eastAsia" w:ascii="仿宋" w:hAnsi="仿宋" w:eastAsia="仿宋" w:cs="仿宋"/>
          <w:sz w:val="32"/>
          <w:szCs w:val="30"/>
        </w:rPr>
        <w:t>2130119防灾救灾</w:t>
      </w:r>
      <w:r>
        <w:rPr>
          <w:rFonts w:hint="eastAsia" w:ascii="仿宋" w:hAnsi="仿宋" w:eastAsia="仿宋" w:cs="仿宋"/>
          <w:sz w:val="32"/>
          <w:szCs w:val="30"/>
        </w:rPr>
        <w:tab/>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18.32</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18.32</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25.</w:t>
      </w:r>
      <w:r>
        <w:rPr>
          <w:rFonts w:hint="default" w:ascii="仿宋" w:hAnsi="仿宋" w:eastAsia="仿宋" w:cs="仿宋"/>
          <w:sz w:val="32"/>
          <w:szCs w:val="30"/>
          <w:lang w:val="en-US" w:eastAsia="zh-CN"/>
        </w:rPr>
        <w:t>2130135农业资源保护修复与利用</w:t>
      </w:r>
      <w:r>
        <w:rPr>
          <w:rFonts w:hint="eastAsia" w:ascii="仿宋" w:hAnsi="仿宋" w:eastAsia="仿宋" w:cs="仿宋"/>
          <w:sz w:val="32"/>
          <w:szCs w:val="30"/>
          <w:lang w:val="en-US" w:eastAsia="zh-CN"/>
        </w:rPr>
        <w:t xml:space="preserve">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59.48</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59.48</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26.</w:t>
      </w:r>
      <w:r>
        <w:rPr>
          <w:rFonts w:hint="default" w:ascii="仿宋" w:hAnsi="仿宋" w:eastAsia="仿宋" w:cs="仿宋"/>
          <w:sz w:val="32"/>
          <w:szCs w:val="30"/>
          <w:lang w:val="en-US" w:eastAsia="zh-CN"/>
        </w:rPr>
        <w:t>2130142农村道路建设</w:t>
      </w:r>
      <w:r>
        <w:rPr>
          <w:rFonts w:hint="eastAsia" w:ascii="仿宋" w:hAnsi="仿宋" w:eastAsia="仿宋" w:cs="仿宋"/>
          <w:sz w:val="32"/>
          <w:szCs w:val="30"/>
          <w:lang w:val="en-US" w:eastAsia="zh-CN"/>
        </w:rPr>
        <w:t xml:space="preserve">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576.14</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576.14</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27.2130199其他农业农村支出</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213.32</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213.32</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28.2130205</w:t>
      </w:r>
      <w:r>
        <w:rPr>
          <w:rFonts w:hint="eastAsia" w:ascii="仿宋" w:hAnsi="仿宋" w:eastAsia="仿宋" w:cs="仿宋"/>
          <w:sz w:val="32"/>
          <w:szCs w:val="30"/>
          <w:lang w:val="en-US" w:eastAsia="zh-CN"/>
        </w:rPr>
        <w:tab/>
      </w:r>
      <w:r>
        <w:rPr>
          <w:rFonts w:hint="eastAsia" w:ascii="仿宋" w:hAnsi="仿宋" w:eastAsia="仿宋" w:cs="仿宋"/>
          <w:sz w:val="32"/>
          <w:szCs w:val="30"/>
          <w:lang w:val="en-US" w:eastAsia="zh-CN"/>
        </w:rPr>
        <w:t xml:space="preserve">森林资源培育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39.57</w:t>
      </w:r>
      <w:r>
        <w:rPr>
          <w:rFonts w:hint="eastAsia" w:ascii="仿宋" w:hAnsi="仿宋" w:eastAsia="仿宋" w:cs="仿宋"/>
          <w:sz w:val="32"/>
          <w:szCs w:val="30"/>
        </w:rPr>
        <w:t>万元，支出决支出决算为</w:t>
      </w:r>
      <w:r>
        <w:rPr>
          <w:rFonts w:hint="eastAsia" w:ascii="仿宋" w:hAnsi="仿宋" w:eastAsia="仿宋" w:cs="仿宋"/>
          <w:sz w:val="32"/>
          <w:szCs w:val="30"/>
          <w:lang w:val="en-US" w:eastAsia="zh-CN"/>
        </w:rPr>
        <w:t>39.57</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line="360" w:lineRule="auto"/>
        <w:ind w:firstLine="640" w:firstLineChars="200"/>
        <w:rPr>
          <w:rFonts w:hint="default" w:ascii="仿宋" w:hAnsi="仿宋" w:eastAsia="仿宋" w:cs="仿宋"/>
          <w:sz w:val="32"/>
          <w:szCs w:val="30"/>
          <w:lang w:val="en-US" w:eastAsia="zh-CN"/>
        </w:rPr>
      </w:pPr>
      <w:r>
        <w:rPr>
          <w:rFonts w:hint="eastAsia" w:ascii="仿宋" w:hAnsi="仿宋" w:eastAsia="仿宋" w:cs="仿宋"/>
          <w:sz w:val="32"/>
          <w:szCs w:val="30"/>
          <w:lang w:val="en-US" w:eastAsia="zh-CN"/>
        </w:rPr>
        <w:t>29.2130314</w:t>
      </w:r>
      <w:r>
        <w:rPr>
          <w:rFonts w:hint="eastAsia" w:ascii="仿宋" w:hAnsi="仿宋" w:eastAsia="仿宋" w:cs="仿宋"/>
          <w:sz w:val="32"/>
          <w:szCs w:val="30"/>
          <w:lang w:val="en-US" w:eastAsia="zh-CN"/>
        </w:rPr>
        <w:tab/>
      </w:r>
      <w:r>
        <w:rPr>
          <w:rFonts w:hint="eastAsia" w:ascii="仿宋" w:hAnsi="仿宋" w:eastAsia="仿宋" w:cs="仿宋"/>
          <w:sz w:val="32"/>
          <w:szCs w:val="30"/>
          <w:lang w:val="en-US" w:eastAsia="zh-CN"/>
        </w:rPr>
        <w:t xml:space="preserve">防汛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140.72</w:t>
      </w:r>
      <w:r>
        <w:rPr>
          <w:rFonts w:hint="eastAsia" w:ascii="仿宋" w:hAnsi="仿宋" w:eastAsia="仿宋" w:cs="仿宋"/>
          <w:sz w:val="32"/>
          <w:szCs w:val="30"/>
        </w:rPr>
        <w:t>万元，支出决支出决算为</w:t>
      </w:r>
      <w:r>
        <w:rPr>
          <w:rFonts w:hint="eastAsia" w:ascii="仿宋" w:hAnsi="仿宋" w:eastAsia="仿宋" w:cs="仿宋"/>
          <w:sz w:val="32"/>
          <w:szCs w:val="30"/>
          <w:lang w:val="en-US" w:eastAsia="zh-CN"/>
        </w:rPr>
        <w:t>140.72</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color w:val="auto"/>
          <w:sz w:val="32"/>
          <w:lang w:val="en-US" w:eastAsia="zh-CN"/>
        </w:rPr>
        <w:t>30.</w:t>
      </w:r>
      <w:r>
        <w:rPr>
          <w:rFonts w:hint="eastAsia" w:ascii="仿宋" w:hAnsi="仿宋" w:eastAsia="仿宋" w:cs="仿宋"/>
          <w:sz w:val="32"/>
          <w:szCs w:val="30"/>
          <w:lang w:val="en-US" w:eastAsia="zh-CN"/>
        </w:rPr>
        <w:t xml:space="preserve">21300505生产发展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30.1</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30.1</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w:t>
      </w:r>
    </w:p>
    <w:p>
      <w:pPr>
        <w:spacing w:line="360" w:lineRule="auto"/>
        <w:ind w:firstLine="640" w:firstLineChars="200"/>
        <w:rPr>
          <w:rFonts w:hint="default" w:ascii="仿宋" w:hAnsi="仿宋" w:eastAsia="仿宋" w:cs="仿宋"/>
          <w:sz w:val="32"/>
          <w:szCs w:val="30"/>
          <w:lang w:val="en-US" w:eastAsia="zh-CN"/>
        </w:rPr>
      </w:pPr>
      <w:r>
        <w:rPr>
          <w:rFonts w:hint="eastAsia" w:ascii="仿宋" w:hAnsi="仿宋" w:eastAsia="仿宋" w:cs="仿宋"/>
          <w:sz w:val="32"/>
          <w:szCs w:val="30"/>
          <w:lang w:val="en-US" w:eastAsia="zh-CN"/>
        </w:rPr>
        <w:t xml:space="preserve">31.2130599其他巩固脱贫衔接乡村振兴支出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590.02</w:t>
      </w:r>
      <w:r>
        <w:rPr>
          <w:rFonts w:hint="eastAsia" w:ascii="仿宋" w:hAnsi="仿宋" w:eastAsia="仿宋" w:cs="仿宋"/>
          <w:sz w:val="32"/>
          <w:szCs w:val="30"/>
        </w:rPr>
        <w:t>万元，支出决支出决算为</w:t>
      </w:r>
      <w:r>
        <w:rPr>
          <w:rFonts w:hint="eastAsia" w:ascii="仿宋" w:hAnsi="仿宋" w:eastAsia="仿宋" w:cs="仿宋"/>
          <w:sz w:val="32"/>
          <w:szCs w:val="30"/>
          <w:lang w:val="en-US" w:eastAsia="zh-CN"/>
        </w:rPr>
        <w:t>590.02</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line="360" w:lineRule="auto"/>
        <w:ind w:firstLine="640" w:firstLineChars="200"/>
        <w:rPr>
          <w:rFonts w:hint="eastAsia" w:ascii="仿宋" w:hAnsi="仿宋" w:eastAsia="仿宋" w:cs="仿宋"/>
          <w:sz w:val="32"/>
          <w:szCs w:val="30"/>
          <w:lang w:val="en-US" w:eastAsia="zh-CN"/>
        </w:rPr>
      </w:pPr>
      <w:r>
        <w:rPr>
          <w:rFonts w:hint="eastAsia" w:ascii="仿宋" w:hAnsi="仿宋" w:eastAsia="仿宋" w:cs="仿宋"/>
          <w:sz w:val="32"/>
          <w:szCs w:val="30"/>
          <w:lang w:val="en-US" w:eastAsia="zh-CN"/>
        </w:rPr>
        <w:t xml:space="preserve">32.2139999其他农林水支出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4.65</w:t>
      </w:r>
      <w:r>
        <w:rPr>
          <w:rFonts w:hint="eastAsia" w:ascii="仿宋" w:hAnsi="仿宋" w:eastAsia="仿宋" w:cs="仿宋"/>
          <w:sz w:val="32"/>
          <w:szCs w:val="30"/>
        </w:rPr>
        <w:t>万元，支出决支出决算为</w:t>
      </w:r>
      <w:r>
        <w:rPr>
          <w:rFonts w:hint="eastAsia" w:ascii="仿宋" w:hAnsi="仿宋" w:eastAsia="仿宋" w:cs="仿宋"/>
          <w:sz w:val="32"/>
          <w:szCs w:val="30"/>
          <w:lang w:val="en-US" w:eastAsia="zh-CN"/>
        </w:rPr>
        <w:t>4.65</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r>
        <w:rPr>
          <w:rFonts w:hint="eastAsia" w:ascii="仿宋" w:hAnsi="仿宋" w:eastAsia="仿宋" w:cs="仿宋"/>
          <w:sz w:val="32"/>
          <w:szCs w:val="30"/>
          <w:lang w:val="en-US" w:eastAsia="zh-CN"/>
        </w:rPr>
        <w:t xml:space="preserve">  </w:t>
      </w:r>
    </w:p>
    <w:p>
      <w:pPr>
        <w:spacing w:line="360" w:lineRule="auto"/>
        <w:ind w:firstLine="640" w:firstLineChars="200"/>
        <w:rPr>
          <w:rFonts w:hint="default" w:ascii="仿宋" w:hAnsi="仿宋" w:eastAsia="仿宋" w:cs="仿宋"/>
          <w:sz w:val="32"/>
          <w:szCs w:val="30"/>
          <w:lang w:val="en-US" w:eastAsia="zh-CN"/>
        </w:rPr>
      </w:pPr>
      <w:r>
        <w:rPr>
          <w:rFonts w:hint="eastAsia" w:ascii="仿宋" w:hAnsi="仿宋" w:eastAsia="仿宋" w:cs="仿宋"/>
          <w:sz w:val="32"/>
          <w:szCs w:val="30"/>
          <w:lang w:val="en-US" w:eastAsia="zh-CN"/>
        </w:rPr>
        <w:t>33.</w:t>
      </w:r>
      <w:r>
        <w:rPr>
          <w:rFonts w:hint="eastAsia" w:ascii="仿宋" w:hAnsi="仿宋" w:eastAsia="仿宋" w:cs="仿宋"/>
          <w:sz w:val="32"/>
          <w:szCs w:val="30"/>
        </w:rPr>
        <w:t>2140104公路建设</w:t>
      </w:r>
      <w:r>
        <w:rPr>
          <w:rFonts w:hint="eastAsia" w:ascii="仿宋" w:hAnsi="仿宋" w:eastAsia="仿宋" w:cs="仿宋"/>
          <w:sz w:val="32"/>
          <w:szCs w:val="30"/>
          <w:lang w:val="en-US" w:eastAsia="zh-CN"/>
        </w:rPr>
        <w:t xml:space="preserve">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6.45</w:t>
      </w:r>
      <w:r>
        <w:rPr>
          <w:rFonts w:hint="eastAsia" w:ascii="仿宋" w:hAnsi="仿宋" w:eastAsia="仿宋" w:cs="仿宋"/>
          <w:sz w:val="32"/>
          <w:szCs w:val="30"/>
        </w:rPr>
        <w:t>万元，支出决支出决算为</w:t>
      </w:r>
      <w:r>
        <w:rPr>
          <w:rFonts w:hint="eastAsia" w:ascii="仿宋" w:hAnsi="仿宋" w:eastAsia="仿宋" w:cs="仿宋"/>
          <w:sz w:val="32"/>
          <w:szCs w:val="30"/>
          <w:lang w:val="en-US" w:eastAsia="zh-CN"/>
        </w:rPr>
        <w:t>6.45</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line="360" w:lineRule="auto"/>
        <w:ind w:firstLine="640" w:firstLineChars="200"/>
        <w:rPr>
          <w:rFonts w:hint="default" w:ascii="仿宋" w:hAnsi="仿宋" w:eastAsia="仿宋" w:cs="仿宋"/>
          <w:sz w:val="32"/>
          <w:szCs w:val="30"/>
          <w:lang w:val="en-US" w:eastAsia="zh-CN"/>
        </w:rPr>
      </w:pPr>
      <w:r>
        <w:rPr>
          <w:rFonts w:hint="eastAsia" w:ascii="仿宋" w:hAnsi="仿宋" w:eastAsia="仿宋" w:cs="仿宋"/>
          <w:sz w:val="32"/>
          <w:szCs w:val="30"/>
          <w:lang w:val="en-US" w:eastAsia="zh-CN"/>
        </w:rPr>
        <w:t xml:space="preserve">34.2149999其他交通运输支出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517.12</w:t>
      </w:r>
      <w:r>
        <w:rPr>
          <w:rFonts w:hint="eastAsia" w:ascii="仿宋" w:hAnsi="仿宋" w:eastAsia="仿宋" w:cs="仿宋"/>
          <w:sz w:val="32"/>
          <w:szCs w:val="30"/>
        </w:rPr>
        <w:t>万元，支出决支出决算为</w:t>
      </w:r>
      <w:r>
        <w:rPr>
          <w:rFonts w:hint="eastAsia" w:ascii="仿宋" w:hAnsi="仿宋" w:eastAsia="仿宋" w:cs="仿宋"/>
          <w:sz w:val="32"/>
          <w:szCs w:val="30"/>
          <w:lang w:val="en-US" w:eastAsia="zh-CN"/>
        </w:rPr>
        <w:t>517.12</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 xml:space="preserve">35.2210201住房公积金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59.39</w:t>
      </w:r>
      <w:r>
        <w:rPr>
          <w:rFonts w:hint="eastAsia" w:ascii="仿宋" w:hAnsi="仿宋" w:eastAsia="仿宋" w:cs="仿宋"/>
          <w:sz w:val="32"/>
          <w:szCs w:val="30"/>
        </w:rPr>
        <w:t>万元，支出决支出决算为</w:t>
      </w:r>
      <w:r>
        <w:rPr>
          <w:rFonts w:hint="eastAsia" w:ascii="仿宋" w:hAnsi="仿宋" w:eastAsia="仿宋" w:cs="仿宋"/>
          <w:sz w:val="32"/>
          <w:szCs w:val="30"/>
          <w:lang w:val="en-US" w:eastAsia="zh-CN"/>
        </w:rPr>
        <w:t>59.39</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lang w:val="en-US" w:eastAsia="zh-CN"/>
        </w:rPr>
        <w:t xml:space="preserve">36.22407039自然灾害救灾补助 </w:t>
      </w:r>
      <w:r>
        <w:rPr>
          <w:rFonts w:hint="eastAsia" w:ascii="仿宋" w:hAnsi="仿宋" w:eastAsia="仿宋" w:cs="仿宋"/>
          <w:sz w:val="32"/>
          <w:szCs w:val="30"/>
        </w:rPr>
        <w:t>年初预算为</w:t>
      </w:r>
      <w:r>
        <w:rPr>
          <w:rFonts w:hint="eastAsia" w:ascii="仿宋" w:hAnsi="仿宋" w:eastAsia="仿宋" w:cs="仿宋"/>
          <w:sz w:val="32"/>
          <w:szCs w:val="30"/>
          <w:lang w:val="en-US" w:eastAsia="zh-CN"/>
        </w:rPr>
        <w:t>21</w:t>
      </w:r>
      <w:r>
        <w:rPr>
          <w:rFonts w:hint="eastAsia" w:ascii="仿宋" w:hAnsi="仿宋" w:eastAsia="仿宋" w:cs="仿宋"/>
          <w:sz w:val="32"/>
          <w:szCs w:val="30"/>
        </w:rPr>
        <w:t>万元，支出决支出决算为</w:t>
      </w:r>
      <w:r>
        <w:rPr>
          <w:rFonts w:hint="eastAsia" w:ascii="仿宋" w:hAnsi="仿宋" w:eastAsia="仿宋" w:cs="仿宋"/>
          <w:sz w:val="32"/>
          <w:szCs w:val="30"/>
          <w:lang w:val="en-US" w:eastAsia="zh-CN"/>
        </w:rPr>
        <w:t>21</w:t>
      </w:r>
      <w:r>
        <w:rPr>
          <w:rFonts w:hint="eastAsia" w:ascii="仿宋" w:hAnsi="仿宋" w:eastAsia="仿宋" w:cs="仿宋"/>
          <w:sz w:val="32"/>
          <w:szCs w:val="30"/>
        </w:rPr>
        <w:t>万元，完成年初预算的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before="101" w:line="360" w:lineRule="auto"/>
        <w:ind w:firstLine="654" w:firstLineChars="200"/>
        <w:rPr>
          <w:rFonts w:hint="eastAsia" w:ascii="仿宋" w:hAnsi="仿宋" w:eastAsia="仿宋" w:cs="仿宋"/>
          <w:b/>
          <w:bCs/>
          <w:sz w:val="31"/>
          <w:szCs w:val="31"/>
        </w:rPr>
      </w:pPr>
      <w:r>
        <w:rPr>
          <w:rFonts w:hint="eastAsia" w:ascii="仿宋" w:hAnsi="仿宋" w:eastAsia="仿宋" w:cs="仿宋"/>
          <w:b/>
          <w:bCs/>
          <w:spacing w:val="8"/>
          <w:sz w:val="31"/>
          <w:szCs w:val="31"/>
        </w:rPr>
        <w:t>六、一般公共预算财政拨款基本支出决算情况说明</w:t>
      </w:r>
    </w:p>
    <w:p>
      <w:pPr>
        <w:spacing w:line="360" w:lineRule="auto"/>
        <w:ind w:firstLine="640" w:firstLineChars="200"/>
        <w:rPr>
          <w:rFonts w:hint="eastAsia" w:ascii="仿宋" w:hAnsi="仿宋" w:eastAsia="仿宋"/>
          <w:sz w:val="32"/>
          <w:szCs w:val="30"/>
          <w:lang w:eastAsia="zh-CN"/>
        </w:r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年度一般</w:t>
      </w:r>
      <w:r>
        <w:rPr>
          <w:rFonts w:ascii="仿宋" w:hAnsi="仿宋" w:eastAsia="仿宋"/>
          <w:sz w:val="32"/>
          <w:szCs w:val="30"/>
        </w:rPr>
        <w:t>公共预算</w:t>
      </w:r>
      <w:r>
        <w:rPr>
          <w:rFonts w:hint="eastAsia" w:ascii="仿宋" w:hAnsi="仿宋" w:eastAsia="仿宋"/>
          <w:sz w:val="32"/>
          <w:szCs w:val="30"/>
        </w:rPr>
        <w:t xml:space="preserve">财政拨款基本支出 </w:t>
      </w:r>
      <w:r>
        <w:rPr>
          <w:rFonts w:hint="eastAsia" w:ascii="仿宋" w:hAnsi="仿宋" w:eastAsia="仿宋"/>
          <w:sz w:val="32"/>
          <w:szCs w:val="30"/>
          <w:lang w:val="en-US" w:eastAsia="zh-CN"/>
        </w:rPr>
        <w:t>929.91</w:t>
      </w:r>
      <w:r>
        <w:rPr>
          <w:rFonts w:hint="eastAsia" w:ascii="仿宋" w:hAnsi="仿宋" w:eastAsia="仿宋"/>
          <w:sz w:val="32"/>
          <w:szCs w:val="30"/>
        </w:rPr>
        <w:t>万元，其中：人员经费</w:t>
      </w:r>
      <w:r>
        <w:rPr>
          <w:rFonts w:hint="eastAsia" w:ascii="仿宋" w:hAnsi="仿宋" w:eastAsia="仿宋"/>
          <w:sz w:val="32"/>
          <w:szCs w:val="30"/>
          <w:lang w:val="en-US" w:eastAsia="zh-CN"/>
        </w:rPr>
        <w:t>775.77</w:t>
      </w:r>
      <w:r>
        <w:rPr>
          <w:rFonts w:hint="eastAsia" w:ascii="仿宋" w:hAnsi="仿宋" w:eastAsia="仿宋"/>
          <w:sz w:val="32"/>
          <w:szCs w:val="30"/>
        </w:rPr>
        <w:t>万元，主要包括：基本工资274.14</w:t>
      </w:r>
      <w:r>
        <w:rPr>
          <w:rFonts w:hint="eastAsia" w:ascii="仿宋" w:hAnsi="仿宋" w:eastAsia="仿宋"/>
          <w:sz w:val="32"/>
          <w:szCs w:val="30"/>
          <w:lang w:eastAsia="zh-CN"/>
        </w:rPr>
        <w:t>万元</w:t>
      </w:r>
      <w:r>
        <w:rPr>
          <w:rFonts w:hint="eastAsia" w:ascii="仿宋" w:hAnsi="仿宋" w:eastAsia="仿宋"/>
          <w:sz w:val="32"/>
          <w:szCs w:val="30"/>
        </w:rPr>
        <w:t>、津贴补贴99.45</w:t>
      </w:r>
      <w:r>
        <w:rPr>
          <w:rFonts w:hint="eastAsia" w:ascii="仿宋" w:hAnsi="仿宋" w:eastAsia="仿宋"/>
          <w:sz w:val="32"/>
          <w:szCs w:val="30"/>
          <w:lang w:eastAsia="zh-CN"/>
        </w:rPr>
        <w:t>万元</w:t>
      </w:r>
      <w:r>
        <w:rPr>
          <w:rFonts w:hint="eastAsia" w:ascii="仿宋" w:hAnsi="仿宋" w:eastAsia="仿宋"/>
          <w:sz w:val="32"/>
          <w:szCs w:val="30"/>
        </w:rPr>
        <w:t>、奖金52.27</w:t>
      </w:r>
      <w:r>
        <w:rPr>
          <w:rFonts w:hint="eastAsia" w:ascii="仿宋" w:hAnsi="仿宋" w:eastAsia="仿宋"/>
          <w:sz w:val="32"/>
          <w:szCs w:val="30"/>
          <w:lang w:eastAsia="zh-CN"/>
        </w:rPr>
        <w:t>万元</w:t>
      </w:r>
      <w:r>
        <w:rPr>
          <w:rFonts w:hint="eastAsia" w:ascii="仿宋" w:hAnsi="仿宋" w:eastAsia="仿宋"/>
          <w:sz w:val="32"/>
          <w:szCs w:val="30"/>
        </w:rPr>
        <w:t>、绩效工资101.26</w:t>
      </w:r>
      <w:r>
        <w:rPr>
          <w:rFonts w:hint="eastAsia" w:ascii="仿宋" w:hAnsi="仿宋" w:eastAsia="仿宋"/>
          <w:sz w:val="32"/>
          <w:szCs w:val="30"/>
          <w:lang w:eastAsia="zh-CN"/>
        </w:rPr>
        <w:t>万元</w:t>
      </w:r>
      <w:r>
        <w:rPr>
          <w:rFonts w:hint="eastAsia" w:ascii="仿宋" w:hAnsi="仿宋" w:eastAsia="仿宋"/>
          <w:sz w:val="32"/>
          <w:szCs w:val="30"/>
        </w:rPr>
        <w:t>、机关事业单位基本养老保险缴费95.03</w:t>
      </w:r>
      <w:r>
        <w:rPr>
          <w:rFonts w:hint="eastAsia" w:ascii="仿宋" w:hAnsi="仿宋" w:eastAsia="仿宋"/>
          <w:sz w:val="32"/>
          <w:szCs w:val="30"/>
          <w:lang w:eastAsia="zh-CN"/>
        </w:rPr>
        <w:t>万元</w:t>
      </w:r>
      <w:r>
        <w:rPr>
          <w:rFonts w:hint="eastAsia" w:ascii="仿宋" w:hAnsi="仿宋" w:eastAsia="仿宋"/>
          <w:sz w:val="32"/>
          <w:szCs w:val="30"/>
        </w:rPr>
        <w:t>、职业年金缴费20</w:t>
      </w:r>
      <w:r>
        <w:rPr>
          <w:rFonts w:hint="eastAsia" w:ascii="仿宋" w:hAnsi="仿宋" w:eastAsia="仿宋"/>
          <w:sz w:val="32"/>
          <w:szCs w:val="30"/>
          <w:lang w:eastAsia="zh-CN"/>
        </w:rPr>
        <w:t>万元</w:t>
      </w:r>
      <w:r>
        <w:rPr>
          <w:rFonts w:hint="eastAsia" w:ascii="仿宋" w:hAnsi="仿宋" w:eastAsia="仿宋"/>
          <w:sz w:val="32"/>
          <w:szCs w:val="30"/>
        </w:rPr>
        <w:t>、职工</w:t>
      </w:r>
      <w:r>
        <w:rPr>
          <w:rFonts w:ascii="仿宋" w:hAnsi="仿宋" w:eastAsia="仿宋"/>
          <w:sz w:val="32"/>
          <w:szCs w:val="30"/>
        </w:rPr>
        <w:t>基本医疗保险缴费</w:t>
      </w:r>
      <w:r>
        <w:rPr>
          <w:rFonts w:hint="eastAsia" w:ascii="仿宋" w:hAnsi="仿宋" w:eastAsia="仿宋"/>
          <w:sz w:val="32"/>
          <w:szCs w:val="30"/>
        </w:rPr>
        <w:t>43.95</w:t>
      </w:r>
      <w:r>
        <w:rPr>
          <w:rFonts w:hint="eastAsia" w:ascii="仿宋" w:hAnsi="仿宋" w:eastAsia="仿宋"/>
          <w:sz w:val="32"/>
          <w:szCs w:val="30"/>
          <w:lang w:eastAsia="zh-CN"/>
        </w:rPr>
        <w:t>万元</w:t>
      </w:r>
      <w:r>
        <w:rPr>
          <w:rFonts w:ascii="仿宋" w:hAnsi="仿宋" w:eastAsia="仿宋"/>
          <w:sz w:val="32"/>
          <w:szCs w:val="30"/>
        </w:rPr>
        <w:t>、其他社会保障缴费</w:t>
      </w:r>
      <w:r>
        <w:rPr>
          <w:rFonts w:hint="eastAsia" w:ascii="仿宋" w:hAnsi="仿宋" w:eastAsia="仿宋"/>
          <w:sz w:val="32"/>
          <w:szCs w:val="30"/>
        </w:rPr>
        <w:t>4.63</w:t>
      </w:r>
      <w:r>
        <w:rPr>
          <w:rFonts w:hint="eastAsia" w:ascii="仿宋" w:hAnsi="仿宋" w:eastAsia="仿宋"/>
          <w:sz w:val="32"/>
          <w:szCs w:val="30"/>
          <w:lang w:eastAsia="zh-CN"/>
        </w:rPr>
        <w:t>万元</w:t>
      </w:r>
      <w:r>
        <w:rPr>
          <w:rFonts w:ascii="仿宋" w:hAnsi="仿宋" w:eastAsia="仿宋"/>
          <w:sz w:val="32"/>
          <w:szCs w:val="30"/>
        </w:rPr>
        <w:t>、住房公积金</w:t>
      </w:r>
      <w:r>
        <w:rPr>
          <w:rFonts w:hint="eastAsia" w:ascii="仿宋" w:hAnsi="仿宋" w:eastAsia="仿宋"/>
          <w:sz w:val="32"/>
          <w:szCs w:val="30"/>
        </w:rPr>
        <w:t>59.39</w:t>
      </w:r>
      <w:r>
        <w:rPr>
          <w:rFonts w:ascii="仿宋" w:hAnsi="仿宋" w:eastAsia="仿宋"/>
          <w:sz w:val="32"/>
          <w:szCs w:val="30"/>
        </w:rPr>
        <w:t>、</w:t>
      </w:r>
      <w:r>
        <w:rPr>
          <w:rFonts w:hint="eastAsia" w:ascii="仿宋" w:hAnsi="仿宋" w:eastAsia="仿宋"/>
          <w:sz w:val="32"/>
          <w:szCs w:val="30"/>
        </w:rPr>
        <w:t>抚恤金22.87</w:t>
      </w:r>
      <w:r>
        <w:rPr>
          <w:rFonts w:hint="eastAsia" w:ascii="仿宋" w:hAnsi="仿宋" w:eastAsia="仿宋"/>
          <w:sz w:val="32"/>
          <w:szCs w:val="30"/>
          <w:lang w:eastAsia="zh-CN"/>
        </w:rPr>
        <w:t>万元</w:t>
      </w:r>
      <w:r>
        <w:rPr>
          <w:rFonts w:hint="eastAsia" w:ascii="仿宋" w:hAnsi="仿宋" w:eastAsia="仿宋"/>
          <w:sz w:val="32"/>
          <w:szCs w:val="30"/>
        </w:rPr>
        <w:t>、生活补助2.74</w:t>
      </w:r>
      <w:r>
        <w:rPr>
          <w:rFonts w:hint="eastAsia" w:ascii="仿宋" w:hAnsi="仿宋" w:eastAsia="仿宋"/>
          <w:sz w:val="32"/>
          <w:szCs w:val="30"/>
          <w:lang w:eastAsia="zh-CN"/>
        </w:rPr>
        <w:t>万元</w:t>
      </w:r>
      <w:r>
        <w:rPr>
          <w:rFonts w:hint="eastAsia" w:ascii="仿宋" w:hAnsi="仿宋" w:eastAsia="仿宋"/>
          <w:sz w:val="32"/>
          <w:szCs w:val="30"/>
        </w:rPr>
        <w:t>、奖励金0.05</w:t>
      </w:r>
      <w:r>
        <w:rPr>
          <w:rFonts w:hint="eastAsia" w:ascii="仿宋" w:hAnsi="仿宋" w:eastAsia="仿宋"/>
          <w:sz w:val="32"/>
          <w:szCs w:val="30"/>
          <w:lang w:eastAsia="zh-CN"/>
        </w:rPr>
        <w:t>万元。</w:t>
      </w:r>
    </w:p>
    <w:p>
      <w:pPr>
        <w:spacing w:before="53" w:line="360" w:lineRule="auto"/>
        <w:ind w:firstLine="640" w:firstLineChars="200"/>
        <w:rPr>
          <w:rFonts w:hint="eastAsia" w:ascii="仿宋" w:hAnsi="仿宋" w:eastAsia="仿宋" w:cs="仿宋"/>
          <w:sz w:val="31"/>
          <w:szCs w:val="31"/>
          <w:lang w:eastAsia="zh-CN"/>
        </w:rPr>
      </w:pPr>
      <w:r>
        <w:rPr>
          <w:rFonts w:hint="eastAsia" w:ascii="仿宋" w:hAnsi="仿宋" w:eastAsia="仿宋"/>
          <w:sz w:val="32"/>
        </w:rPr>
        <w:t xml:space="preserve">公用经费 </w:t>
      </w:r>
      <w:r>
        <w:rPr>
          <w:rFonts w:hint="eastAsia" w:ascii="仿宋" w:hAnsi="仿宋" w:eastAsia="仿宋"/>
          <w:sz w:val="32"/>
          <w:lang w:val="en-US" w:eastAsia="zh-CN"/>
        </w:rPr>
        <w:t>154.14</w:t>
      </w:r>
      <w:r>
        <w:rPr>
          <w:rFonts w:hint="eastAsia" w:ascii="仿宋" w:hAnsi="仿宋" w:eastAsia="仿宋"/>
          <w:sz w:val="32"/>
        </w:rPr>
        <w:t>万元，主要包括：办公费</w:t>
      </w:r>
      <w:r>
        <w:rPr>
          <w:rFonts w:hint="eastAsia" w:ascii="仿宋" w:hAnsi="仿宋" w:eastAsia="仿宋"/>
          <w:sz w:val="32"/>
          <w:lang w:val="en-US" w:eastAsia="zh-CN"/>
        </w:rPr>
        <w:t>8.05万元</w:t>
      </w:r>
      <w:r>
        <w:rPr>
          <w:rFonts w:hint="eastAsia" w:ascii="仿宋" w:hAnsi="仿宋" w:eastAsia="仿宋"/>
          <w:sz w:val="32"/>
        </w:rPr>
        <w:t>、咨询费</w:t>
      </w:r>
      <w:r>
        <w:rPr>
          <w:rFonts w:hint="eastAsia" w:ascii="仿宋" w:hAnsi="仿宋" w:eastAsia="仿宋"/>
          <w:sz w:val="32"/>
          <w:lang w:val="en-US" w:eastAsia="zh-CN"/>
        </w:rPr>
        <w:t>2.08万元</w:t>
      </w:r>
      <w:r>
        <w:rPr>
          <w:rFonts w:hint="eastAsia" w:ascii="仿宋" w:hAnsi="仿宋" w:eastAsia="仿宋"/>
          <w:sz w:val="32"/>
        </w:rPr>
        <w:t>、手续费</w:t>
      </w:r>
      <w:r>
        <w:rPr>
          <w:rFonts w:hint="eastAsia" w:ascii="仿宋" w:hAnsi="仿宋" w:eastAsia="仿宋"/>
          <w:sz w:val="32"/>
          <w:lang w:val="en-US" w:eastAsia="zh-CN"/>
        </w:rPr>
        <w:t>0.1万元</w:t>
      </w:r>
      <w:r>
        <w:rPr>
          <w:rFonts w:hint="eastAsia" w:ascii="仿宋" w:hAnsi="仿宋" w:eastAsia="仿宋"/>
          <w:sz w:val="32"/>
        </w:rPr>
        <w:t>、电费</w:t>
      </w:r>
      <w:r>
        <w:rPr>
          <w:rFonts w:hint="eastAsia" w:ascii="仿宋" w:hAnsi="仿宋" w:eastAsia="仿宋"/>
          <w:sz w:val="32"/>
          <w:lang w:val="en-US" w:eastAsia="zh-CN"/>
        </w:rPr>
        <w:t>8.67万元</w:t>
      </w:r>
      <w:r>
        <w:rPr>
          <w:rFonts w:hint="eastAsia" w:ascii="仿宋" w:hAnsi="仿宋" w:eastAsia="仿宋"/>
          <w:sz w:val="32"/>
        </w:rPr>
        <w:t>、邮电费</w:t>
      </w:r>
      <w:r>
        <w:rPr>
          <w:rFonts w:hint="eastAsia" w:ascii="仿宋" w:hAnsi="仿宋" w:eastAsia="仿宋"/>
          <w:sz w:val="32"/>
          <w:lang w:val="en-US" w:eastAsia="zh-CN"/>
        </w:rPr>
        <w:t>3万元、</w:t>
      </w:r>
      <w:r>
        <w:rPr>
          <w:rFonts w:hint="eastAsia" w:ascii="仿宋" w:hAnsi="仿宋" w:eastAsia="仿宋"/>
          <w:sz w:val="32"/>
        </w:rPr>
        <w:t>物业管理费</w:t>
      </w:r>
      <w:r>
        <w:rPr>
          <w:rFonts w:hint="eastAsia" w:ascii="仿宋" w:hAnsi="仿宋" w:eastAsia="仿宋"/>
          <w:sz w:val="32"/>
          <w:lang w:val="en-US" w:eastAsia="zh-CN"/>
        </w:rPr>
        <w:t>5.5万元</w:t>
      </w:r>
      <w:r>
        <w:rPr>
          <w:rFonts w:hint="eastAsia" w:ascii="仿宋" w:hAnsi="仿宋" w:eastAsia="仿宋"/>
          <w:sz w:val="32"/>
        </w:rPr>
        <w:t>、差旅费</w:t>
      </w:r>
      <w:r>
        <w:rPr>
          <w:rFonts w:hint="eastAsia" w:ascii="仿宋" w:hAnsi="仿宋" w:eastAsia="仿宋"/>
          <w:sz w:val="32"/>
          <w:lang w:val="en-US" w:eastAsia="zh-CN"/>
        </w:rPr>
        <w:t>15.03万元</w:t>
      </w:r>
      <w:r>
        <w:rPr>
          <w:rFonts w:hint="eastAsia" w:ascii="仿宋" w:hAnsi="仿宋" w:eastAsia="仿宋"/>
          <w:sz w:val="32"/>
        </w:rPr>
        <w:t>、租赁费</w:t>
      </w:r>
      <w:r>
        <w:rPr>
          <w:rFonts w:hint="eastAsia" w:ascii="仿宋" w:hAnsi="仿宋" w:eastAsia="仿宋"/>
          <w:sz w:val="32"/>
          <w:lang w:val="en-US" w:eastAsia="zh-CN"/>
        </w:rPr>
        <w:t>7.01万元</w:t>
      </w:r>
      <w:r>
        <w:rPr>
          <w:rFonts w:hint="eastAsia" w:ascii="仿宋" w:hAnsi="仿宋" w:eastAsia="仿宋"/>
          <w:sz w:val="32"/>
        </w:rPr>
        <w:t>、专用材料费</w:t>
      </w:r>
      <w:r>
        <w:rPr>
          <w:rFonts w:hint="eastAsia" w:ascii="仿宋" w:hAnsi="仿宋" w:eastAsia="仿宋"/>
          <w:sz w:val="32"/>
          <w:lang w:val="en-US" w:eastAsia="zh-CN"/>
        </w:rPr>
        <w:t>2万元</w:t>
      </w:r>
      <w:r>
        <w:rPr>
          <w:rFonts w:hint="eastAsia" w:ascii="仿宋" w:hAnsi="仿宋" w:eastAsia="仿宋"/>
          <w:sz w:val="32"/>
        </w:rPr>
        <w:t>、劳务费</w:t>
      </w:r>
      <w:r>
        <w:rPr>
          <w:rFonts w:hint="eastAsia" w:ascii="仿宋" w:hAnsi="仿宋" w:eastAsia="仿宋"/>
          <w:sz w:val="32"/>
          <w:lang w:val="en-US" w:eastAsia="zh-CN"/>
        </w:rPr>
        <w:t>32.63万元</w:t>
      </w:r>
      <w:r>
        <w:rPr>
          <w:rFonts w:hint="eastAsia" w:ascii="仿宋" w:hAnsi="仿宋" w:eastAsia="仿宋"/>
          <w:sz w:val="32"/>
        </w:rPr>
        <w:t>、委托业务费</w:t>
      </w:r>
      <w:r>
        <w:rPr>
          <w:rFonts w:hint="eastAsia" w:ascii="仿宋" w:hAnsi="仿宋" w:eastAsia="仿宋"/>
          <w:sz w:val="32"/>
          <w:lang w:val="en-US" w:eastAsia="zh-CN"/>
        </w:rPr>
        <w:t>8.79万元</w:t>
      </w:r>
      <w:r>
        <w:rPr>
          <w:rFonts w:hint="eastAsia" w:ascii="仿宋" w:hAnsi="仿宋" w:eastAsia="仿宋"/>
          <w:sz w:val="32"/>
        </w:rPr>
        <w:t>、公务用车运行维护费</w:t>
      </w:r>
      <w:r>
        <w:rPr>
          <w:rFonts w:hint="eastAsia" w:ascii="仿宋" w:hAnsi="仿宋" w:eastAsia="仿宋"/>
          <w:sz w:val="32"/>
          <w:lang w:val="en-US" w:eastAsia="zh-CN"/>
        </w:rPr>
        <w:t>4.28万元</w:t>
      </w:r>
      <w:r>
        <w:rPr>
          <w:rFonts w:hint="eastAsia" w:ascii="仿宋" w:hAnsi="仿宋" w:eastAsia="仿宋"/>
          <w:sz w:val="32"/>
        </w:rPr>
        <w:t>、其他交通费用</w:t>
      </w:r>
      <w:r>
        <w:rPr>
          <w:rFonts w:hint="eastAsia" w:ascii="仿宋" w:hAnsi="仿宋" w:eastAsia="仿宋"/>
          <w:sz w:val="32"/>
          <w:lang w:val="en-US" w:eastAsia="zh-CN"/>
        </w:rPr>
        <w:t>14.02万元</w:t>
      </w:r>
      <w:r>
        <w:rPr>
          <w:rFonts w:hint="eastAsia" w:ascii="仿宋" w:hAnsi="仿宋" w:eastAsia="仿宋"/>
          <w:sz w:val="32"/>
        </w:rPr>
        <w:t>、其他商品和服务支出</w:t>
      </w:r>
      <w:r>
        <w:rPr>
          <w:rFonts w:hint="eastAsia" w:ascii="仿宋" w:hAnsi="仿宋" w:eastAsia="仿宋"/>
          <w:sz w:val="32"/>
          <w:lang w:val="en-US" w:eastAsia="zh-CN"/>
        </w:rPr>
        <w:t>43.07万元</w:t>
      </w:r>
      <w:r>
        <w:rPr>
          <w:rFonts w:hint="eastAsia" w:ascii="仿宋" w:hAnsi="仿宋" w:eastAsia="仿宋"/>
          <w:sz w:val="32"/>
          <w:lang w:eastAsia="zh-CN"/>
        </w:rPr>
        <w:t>。</w:t>
      </w:r>
    </w:p>
    <w:p>
      <w:pPr>
        <w:spacing w:before="101" w:line="360" w:lineRule="auto"/>
        <w:ind w:firstLine="658" w:firstLineChars="200"/>
        <w:rPr>
          <w:rFonts w:hint="eastAsia" w:ascii="仿宋" w:hAnsi="仿宋" w:eastAsia="仿宋" w:cs="仿宋"/>
          <w:b/>
          <w:bCs/>
          <w:sz w:val="31"/>
          <w:szCs w:val="31"/>
        </w:rPr>
      </w:pPr>
      <w:r>
        <w:rPr>
          <w:rFonts w:hint="eastAsia" w:ascii="仿宋" w:hAnsi="仿宋" w:eastAsia="仿宋" w:cs="仿宋"/>
          <w:b/>
          <w:bCs/>
          <w:spacing w:val="9"/>
          <w:sz w:val="31"/>
          <w:szCs w:val="31"/>
        </w:rPr>
        <w:t>七、政府性基金预算财政拨款收入支出决算</w:t>
      </w:r>
      <w:r>
        <w:rPr>
          <w:rFonts w:hint="eastAsia" w:ascii="仿宋" w:hAnsi="仿宋" w:eastAsia="仿宋" w:cs="仿宋"/>
          <w:b/>
          <w:bCs/>
          <w:spacing w:val="8"/>
          <w:sz w:val="31"/>
          <w:szCs w:val="31"/>
        </w:rPr>
        <w:t>情况说明</w:t>
      </w:r>
    </w:p>
    <w:p>
      <w:pPr>
        <w:spacing w:line="360" w:lineRule="auto"/>
        <w:ind w:firstLine="640" w:firstLineChars="2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年度政府性基金预算财政拨款年初结转和结余</w:t>
      </w:r>
      <w:r>
        <w:rPr>
          <w:rFonts w:hint="eastAsia" w:ascii="仿宋" w:hAnsi="仿宋" w:eastAsia="仿宋"/>
          <w:sz w:val="32"/>
          <w:szCs w:val="30"/>
          <w:lang w:val="en-US" w:eastAsia="zh-CN"/>
        </w:rPr>
        <w:t>0</w:t>
      </w:r>
      <w:r>
        <w:rPr>
          <w:rFonts w:hint="eastAsia" w:ascii="仿宋" w:hAnsi="仿宋" w:eastAsia="仿宋"/>
          <w:sz w:val="32"/>
          <w:szCs w:val="30"/>
        </w:rPr>
        <w:t xml:space="preserve">   万元；本年收入 </w:t>
      </w:r>
      <w:r>
        <w:rPr>
          <w:rFonts w:hint="eastAsia" w:ascii="仿宋" w:hAnsi="仿宋" w:eastAsia="仿宋"/>
          <w:sz w:val="32"/>
          <w:szCs w:val="30"/>
          <w:lang w:val="en-US" w:eastAsia="zh-CN"/>
        </w:rPr>
        <w:t>67.07</w:t>
      </w:r>
      <w:r>
        <w:rPr>
          <w:rFonts w:hint="eastAsia" w:ascii="仿宋" w:hAnsi="仿宋" w:eastAsia="仿宋"/>
          <w:sz w:val="32"/>
          <w:szCs w:val="30"/>
        </w:rPr>
        <w:t xml:space="preserve">万元；本年支出 </w:t>
      </w:r>
      <w:r>
        <w:rPr>
          <w:rFonts w:hint="eastAsia" w:ascii="仿宋" w:hAnsi="仿宋" w:eastAsia="仿宋"/>
          <w:sz w:val="32"/>
          <w:szCs w:val="30"/>
          <w:lang w:val="en-US" w:eastAsia="zh-CN"/>
        </w:rPr>
        <w:t>67.07</w:t>
      </w:r>
      <w:r>
        <w:rPr>
          <w:rFonts w:hint="eastAsia" w:ascii="仿宋" w:hAnsi="仿宋" w:eastAsia="仿宋"/>
          <w:sz w:val="32"/>
          <w:szCs w:val="30"/>
        </w:rPr>
        <w:t xml:space="preserve">万元，年末结转和结余 </w:t>
      </w:r>
      <w:r>
        <w:rPr>
          <w:rFonts w:hint="eastAsia" w:ascii="仿宋" w:hAnsi="仿宋" w:eastAsia="仿宋"/>
          <w:sz w:val="32"/>
          <w:szCs w:val="30"/>
          <w:lang w:val="en-US" w:eastAsia="zh-CN"/>
        </w:rPr>
        <w:t>0</w:t>
      </w:r>
      <w:r>
        <w:rPr>
          <w:rFonts w:hint="eastAsia" w:ascii="仿宋" w:hAnsi="仿宋" w:eastAsia="仿宋"/>
          <w:sz w:val="32"/>
          <w:szCs w:val="30"/>
        </w:rPr>
        <w:t>万元。支出具体情况如下：</w:t>
      </w:r>
    </w:p>
    <w:p>
      <w:pPr>
        <w:spacing w:line="360" w:lineRule="auto"/>
        <w:ind w:firstLine="640" w:firstLineChars="200"/>
        <w:rPr>
          <w:rFonts w:hint="eastAsia" w:ascii="仿宋" w:hAnsi="仿宋" w:eastAsia="仿宋"/>
          <w:sz w:val="32"/>
          <w:szCs w:val="30"/>
        </w:rPr>
      </w:pPr>
      <w:r>
        <w:rPr>
          <w:rFonts w:hint="eastAsia" w:ascii="仿宋" w:hAnsi="仿宋" w:eastAsia="仿宋"/>
          <w:sz w:val="32"/>
        </w:rPr>
        <w:t>1.</w:t>
      </w:r>
      <w:r>
        <w:rPr>
          <w:rFonts w:hint="eastAsia" w:ascii="仿宋" w:hAnsi="仿宋" w:eastAsia="仿宋"/>
          <w:sz w:val="32"/>
          <w:szCs w:val="30"/>
        </w:rPr>
        <w:t>2120804农村基础设施建设支出</w:t>
      </w:r>
      <w:r>
        <w:rPr>
          <w:rFonts w:hint="eastAsia" w:ascii="仿宋" w:hAnsi="仿宋" w:eastAsia="仿宋"/>
          <w:sz w:val="32"/>
          <w:szCs w:val="30"/>
          <w:lang w:val="en-US" w:eastAsia="zh-CN"/>
        </w:rPr>
        <w:t xml:space="preserve"> </w:t>
      </w:r>
      <w:r>
        <w:rPr>
          <w:rFonts w:hint="eastAsia" w:ascii="仿宋" w:hAnsi="仿宋" w:eastAsia="仿宋"/>
          <w:sz w:val="32"/>
          <w:szCs w:val="30"/>
        </w:rPr>
        <w:t xml:space="preserve">政府性基金财政拨款支出为 </w:t>
      </w:r>
      <w:r>
        <w:rPr>
          <w:rFonts w:hint="eastAsia" w:ascii="仿宋" w:hAnsi="仿宋" w:eastAsia="仿宋"/>
          <w:sz w:val="32"/>
          <w:szCs w:val="30"/>
          <w:lang w:val="en-US" w:eastAsia="zh-CN"/>
        </w:rPr>
        <w:t>67.07</w:t>
      </w:r>
      <w:r>
        <w:rPr>
          <w:rFonts w:hint="eastAsia" w:ascii="仿宋" w:hAnsi="仿宋" w:eastAsia="仿宋"/>
          <w:sz w:val="32"/>
          <w:szCs w:val="30"/>
        </w:rPr>
        <w:t xml:space="preserve"> 万元，</w:t>
      </w:r>
      <w:r>
        <w:rPr>
          <w:rFonts w:hint="eastAsia" w:ascii="仿宋" w:hAnsi="仿宋" w:eastAsia="仿宋"/>
          <w:sz w:val="32"/>
          <w:szCs w:val="30"/>
          <w:lang w:eastAsia="zh-CN"/>
        </w:rPr>
        <w:t>主要用于农村环境整治</w:t>
      </w:r>
      <w:r>
        <w:rPr>
          <w:rFonts w:hint="eastAsia" w:ascii="仿宋" w:hAnsi="仿宋" w:eastAsia="仿宋"/>
          <w:sz w:val="32"/>
          <w:szCs w:val="30"/>
        </w:rPr>
        <w:t xml:space="preserve">。完成年初预算的 </w:t>
      </w:r>
      <w:r>
        <w:rPr>
          <w:rFonts w:hint="eastAsia" w:ascii="仿宋" w:hAnsi="仿宋" w:eastAsia="仿宋"/>
          <w:sz w:val="32"/>
          <w:szCs w:val="30"/>
          <w:lang w:val="en-US" w:eastAsia="zh-CN"/>
        </w:rPr>
        <w:t>100</w:t>
      </w:r>
      <w:r>
        <w:rPr>
          <w:rFonts w:hint="eastAsia" w:ascii="仿宋" w:hAnsi="仿宋" w:eastAsia="仿宋"/>
          <w:sz w:val="32"/>
          <w:szCs w:val="30"/>
        </w:rPr>
        <w:t xml:space="preserve"> %。</w:t>
      </w:r>
    </w:p>
    <w:p>
      <w:pPr>
        <w:spacing w:before="158" w:line="360" w:lineRule="auto"/>
        <w:ind w:firstLine="650" w:firstLineChars="200"/>
        <w:rPr>
          <w:rFonts w:hint="eastAsia" w:ascii="仿宋" w:hAnsi="仿宋" w:eastAsia="仿宋" w:cs="仿宋"/>
          <w:b/>
          <w:bCs/>
          <w:sz w:val="31"/>
          <w:szCs w:val="31"/>
        </w:rPr>
      </w:pPr>
      <w:r>
        <w:rPr>
          <w:rFonts w:hint="eastAsia" w:ascii="仿宋" w:hAnsi="仿宋" w:eastAsia="仿宋" w:cs="仿宋"/>
          <w:b/>
          <w:bCs/>
          <w:spacing w:val="7"/>
          <w:sz w:val="31"/>
          <w:szCs w:val="31"/>
        </w:rPr>
        <w:t>八、国有资本经营预算财政拨款支出决算情况说明</w:t>
      </w:r>
    </w:p>
    <w:p>
      <w:pPr>
        <w:numPr>
          <w:ilvl w:val="0"/>
          <w:numId w:val="0"/>
        </w:numPr>
        <w:spacing w:line="360" w:lineRule="auto"/>
        <w:ind w:firstLine="640" w:firstLineChars="200"/>
        <w:rPr>
          <w:rFonts w:hint="default" w:ascii="仿宋" w:hAnsi="仿宋" w:eastAsia="仿宋"/>
          <w:sz w:val="32"/>
          <w:lang w:val="en-US" w:eastAsia="zh-CN"/>
        </w:rPr>
      </w:pPr>
      <w:r>
        <w:rPr>
          <w:rFonts w:hint="eastAsia" w:ascii="仿宋" w:hAnsi="仿宋" w:eastAsia="仿宋"/>
          <w:sz w:val="32"/>
          <w:lang w:val="en-US" w:eastAsia="zh-CN"/>
        </w:rPr>
        <w:t>本单位本年度无国有资本经营预算财政拨款支出</w:t>
      </w:r>
    </w:p>
    <w:p>
      <w:pPr>
        <w:spacing w:before="101" w:line="360" w:lineRule="auto"/>
        <w:ind w:firstLine="654" w:firstLineChars="200"/>
        <w:rPr>
          <w:rFonts w:hint="eastAsia" w:ascii="仿宋" w:hAnsi="仿宋" w:eastAsia="仿宋" w:cs="仿宋"/>
          <w:b/>
          <w:bCs/>
          <w:sz w:val="31"/>
          <w:szCs w:val="31"/>
        </w:rPr>
      </w:pPr>
      <w:r>
        <w:rPr>
          <w:rFonts w:hint="eastAsia" w:ascii="仿宋" w:hAnsi="仿宋" w:eastAsia="仿宋" w:cs="仿宋"/>
          <w:b/>
          <w:bCs/>
          <w:spacing w:val="8"/>
          <w:sz w:val="31"/>
          <w:szCs w:val="31"/>
        </w:rPr>
        <w:t>九、财政拨款“三公”经费支出决算情况说明</w:t>
      </w:r>
    </w:p>
    <w:p>
      <w:pPr>
        <w:spacing w:line="360" w:lineRule="auto"/>
        <w:ind w:firstLine="640" w:firstLineChars="200"/>
        <w:rPr>
          <w:rFonts w:hint="eastAsia" w:ascii="仿宋" w:hAnsi="仿宋" w:eastAsia="仿宋" w:cs="仿宋"/>
          <w:b w:val="0"/>
          <w:bCs w:val="0"/>
          <w:sz w:val="32"/>
        </w:rPr>
      </w:pPr>
      <w:r>
        <w:rPr>
          <w:rFonts w:hint="eastAsia" w:ascii="仿宋" w:hAnsi="仿宋" w:eastAsia="仿宋"/>
          <w:b w:val="0"/>
          <w:bCs w:val="0"/>
          <w:sz w:val="32"/>
        </w:rPr>
        <w:t>（</w:t>
      </w:r>
      <w:r>
        <w:rPr>
          <w:rFonts w:hint="eastAsia" w:ascii="仿宋" w:hAnsi="仿宋" w:eastAsia="仿宋"/>
          <w:b w:val="0"/>
          <w:bCs w:val="0"/>
          <w:sz w:val="32"/>
          <w:lang w:eastAsia="zh-CN"/>
        </w:rPr>
        <w:t>一）</w:t>
      </w:r>
      <w:r>
        <w:rPr>
          <w:rFonts w:hint="eastAsia" w:ascii="仿宋" w:hAnsi="仿宋" w:eastAsia="仿宋" w:cs="仿宋"/>
          <w:b w:val="0"/>
          <w:bCs w:val="0"/>
          <w:sz w:val="32"/>
        </w:rPr>
        <w:t>“三公”经费财政拨款支出决算总体情况说明</w:t>
      </w:r>
    </w:p>
    <w:p>
      <w:pPr>
        <w:spacing w:line="360" w:lineRule="auto"/>
        <w:ind w:firstLine="640" w:firstLineChars="200"/>
        <w:rPr>
          <w:rFonts w:hint="eastAsia" w:ascii="仿宋" w:hAnsi="仿宋" w:eastAsia="仿宋" w:cs="仿宋"/>
          <w:sz w:val="32"/>
          <w:szCs w:val="30"/>
        </w:rPr>
      </w:pPr>
      <w:r>
        <w:rPr>
          <w:rFonts w:hint="eastAsia" w:ascii="仿宋" w:hAnsi="仿宋" w:eastAsia="仿宋" w:cs="仿宋"/>
          <w:sz w:val="32"/>
          <w:szCs w:val="30"/>
        </w:rPr>
        <w:t>202</w:t>
      </w:r>
      <w:r>
        <w:rPr>
          <w:rFonts w:hint="eastAsia" w:ascii="仿宋" w:hAnsi="仿宋" w:eastAsia="仿宋" w:cs="仿宋"/>
          <w:sz w:val="32"/>
          <w:szCs w:val="30"/>
          <w:lang w:val="en-US" w:eastAsia="zh-CN"/>
        </w:rPr>
        <w:t>3</w:t>
      </w:r>
      <w:r>
        <w:rPr>
          <w:rFonts w:hint="eastAsia" w:ascii="仿宋" w:hAnsi="仿宋" w:eastAsia="仿宋" w:cs="仿宋"/>
          <w:sz w:val="32"/>
          <w:szCs w:val="30"/>
        </w:rPr>
        <w:t>年度“三公”经费财政拨款支出预算为</w:t>
      </w:r>
      <w:r>
        <w:rPr>
          <w:rFonts w:hint="eastAsia" w:ascii="仿宋" w:hAnsi="仿宋" w:eastAsia="仿宋" w:cs="仿宋"/>
          <w:sz w:val="32"/>
          <w:szCs w:val="30"/>
          <w:lang w:val="en-US" w:eastAsia="zh-CN"/>
        </w:rPr>
        <w:t>4.275</w:t>
      </w:r>
      <w:r>
        <w:rPr>
          <w:rFonts w:hint="eastAsia" w:ascii="仿宋" w:hAnsi="仿宋" w:eastAsia="仿宋" w:cs="仿宋"/>
          <w:sz w:val="32"/>
          <w:szCs w:val="30"/>
        </w:rPr>
        <w:t>万元，支出决算为</w:t>
      </w:r>
      <w:r>
        <w:rPr>
          <w:rFonts w:hint="eastAsia" w:ascii="仿宋" w:hAnsi="仿宋" w:eastAsia="仿宋" w:cs="仿宋"/>
          <w:sz w:val="32"/>
          <w:szCs w:val="30"/>
          <w:lang w:val="en-US" w:eastAsia="zh-CN"/>
        </w:rPr>
        <w:t>4.275</w:t>
      </w:r>
      <w:r>
        <w:rPr>
          <w:rFonts w:hint="eastAsia" w:ascii="仿宋" w:hAnsi="仿宋" w:eastAsia="仿宋" w:cs="仿宋"/>
          <w:sz w:val="32"/>
          <w:szCs w:val="30"/>
        </w:rPr>
        <w:t>万元，完成预算的</w:t>
      </w:r>
      <w:r>
        <w:rPr>
          <w:rFonts w:hint="eastAsia" w:ascii="仿宋" w:hAnsi="仿宋" w:eastAsia="仿宋" w:cs="仿宋"/>
          <w:sz w:val="32"/>
          <w:szCs w:val="30"/>
          <w:lang w:val="en-US" w:eastAsia="zh-CN"/>
        </w:rPr>
        <w:t>100</w:t>
      </w:r>
      <w:r>
        <w:rPr>
          <w:rFonts w:hint="eastAsia" w:ascii="仿宋" w:hAnsi="仿宋" w:eastAsia="仿宋" w:cs="仿宋"/>
          <w:sz w:val="32"/>
          <w:szCs w:val="30"/>
        </w:rPr>
        <w:t xml:space="preserve"> %。</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（二）“三公”经费财政拨款支出决算具体情况说明</w:t>
      </w:r>
    </w:p>
    <w:p>
      <w:pPr>
        <w:spacing w:line="360" w:lineRule="auto"/>
        <w:ind w:firstLine="640" w:firstLineChars="200"/>
        <w:rPr>
          <w:rFonts w:hint="eastAsia" w:ascii="仿宋" w:hAnsi="仿宋" w:eastAsia="仿宋" w:cs="仿宋"/>
          <w:sz w:val="32"/>
          <w:szCs w:val="30"/>
          <w:lang w:eastAsia="zh-CN"/>
        </w:rPr>
      </w:pPr>
      <w:r>
        <w:rPr>
          <w:rFonts w:hint="eastAsia" w:ascii="仿宋" w:hAnsi="仿宋" w:eastAsia="仿宋" w:cs="仿宋"/>
          <w:sz w:val="32"/>
          <w:szCs w:val="30"/>
        </w:rPr>
        <w:t>202</w:t>
      </w:r>
      <w:r>
        <w:rPr>
          <w:rFonts w:hint="eastAsia" w:ascii="仿宋" w:hAnsi="仿宋" w:eastAsia="仿宋" w:cs="仿宋"/>
          <w:sz w:val="32"/>
          <w:szCs w:val="30"/>
          <w:lang w:val="en-US" w:eastAsia="zh-CN"/>
        </w:rPr>
        <w:t>3</w:t>
      </w:r>
      <w:r>
        <w:rPr>
          <w:rFonts w:hint="eastAsia" w:ascii="仿宋" w:hAnsi="仿宋" w:eastAsia="仿宋" w:cs="仿宋"/>
          <w:sz w:val="32"/>
          <w:szCs w:val="30"/>
        </w:rPr>
        <w:t>年度“三公”经费财政拨款支出决算中，公务用车运行费支出决算为</w:t>
      </w:r>
      <w:r>
        <w:rPr>
          <w:rFonts w:hint="eastAsia" w:ascii="仿宋" w:hAnsi="仿宋" w:eastAsia="仿宋" w:cs="仿宋"/>
          <w:sz w:val="32"/>
          <w:szCs w:val="30"/>
          <w:lang w:val="en-US" w:eastAsia="zh-CN"/>
        </w:rPr>
        <w:t>4.28</w:t>
      </w:r>
      <w:r>
        <w:rPr>
          <w:rFonts w:hint="eastAsia" w:ascii="仿宋" w:hAnsi="仿宋" w:eastAsia="仿宋" w:cs="仿宋"/>
          <w:sz w:val="32"/>
          <w:szCs w:val="30"/>
        </w:rPr>
        <w:t>万元，占</w:t>
      </w:r>
      <w:r>
        <w:rPr>
          <w:rFonts w:hint="eastAsia" w:ascii="仿宋" w:hAnsi="仿宋" w:eastAsia="仿宋" w:cs="仿宋"/>
          <w:sz w:val="32"/>
          <w:szCs w:val="30"/>
          <w:lang w:val="en-US" w:eastAsia="zh-CN"/>
        </w:rPr>
        <w:t>100</w:t>
      </w:r>
      <w:r>
        <w:rPr>
          <w:rFonts w:hint="eastAsia" w:ascii="仿宋" w:hAnsi="仿宋" w:eastAsia="仿宋" w:cs="仿宋"/>
          <w:sz w:val="32"/>
          <w:szCs w:val="30"/>
        </w:rPr>
        <w:t>%</w:t>
      </w:r>
      <w:r>
        <w:rPr>
          <w:rFonts w:hint="eastAsia" w:ascii="仿宋" w:hAnsi="仿宋" w:eastAsia="仿宋" w:cs="仿宋"/>
          <w:sz w:val="32"/>
          <w:szCs w:val="30"/>
          <w:lang w:eastAsia="zh-CN"/>
        </w:rPr>
        <w:t>。</w:t>
      </w:r>
    </w:p>
    <w:p>
      <w:pPr>
        <w:numPr>
          <w:ilvl w:val="0"/>
          <w:numId w:val="6"/>
        </w:numPr>
        <w:spacing w:line="360" w:lineRule="auto"/>
        <w:ind w:firstLine="640" w:firstLineChars="200"/>
        <w:rPr>
          <w:rFonts w:hint="eastAsia" w:ascii="仿宋" w:hAnsi="仿宋" w:eastAsia="仿宋" w:cs="仿宋"/>
          <w:sz w:val="32"/>
          <w:szCs w:val="30"/>
          <w:lang w:val="en-US" w:eastAsia="zh-CN"/>
        </w:rPr>
      </w:pPr>
      <w:r>
        <w:rPr>
          <w:rFonts w:hint="eastAsia" w:ascii="仿宋" w:hAnsi="仿宋" w:eastAsia="仿宋" w:cs="仿宋"/>
          <w:sz w:val="32"/>
          <w:szCs w:val="30"/>
        </w:rPr>
        <w:t>公务用车运行费预算</w:t>
      </w:r>
      <w:r>
        <w:rPr>
          <w:rFonts w:hint="eastAsia" w:ascii="仿宋" w:hAnsi="仿宋" w:eastAsia="仿宋" w:cs="仿宋"/>
          <w:sz w:val="32"/>
          <w:szCs w:val="30"/>
          <w:lang w:val="en-US" w:eastAsia="zh-CN"/>
        </w:rPr>
        <w:t>4.28</w:t>
      </w:r>
      <w:r>
        <w:rPr>
          <w:rFonts w:hint="eastAsia" w:ascii="仿宋" w:hAnsi="仿宋" w:eastAsia="仿宋" w:cs="仿宋"/>
          <w:sz w:val="32"/>
          <w:szCs w:val="30"/>
        </w:rPr>
        <w:t xml:space="preserve">万元，支出决算为 </w:t>
      </w:r>
      <w:r>
        <w:rPr>
          <w:rFonts w:hint="eastAsia" w:ascii="仿宋" w:hAnsi="仿宋" w:eastAsia="仿宋" w:cs="仿宋"/>
          <w:sz w:val="32"/>
          <w:szCs w:val="30"/>
          <w:lang w:val="en-US" w:eastAsia="zh-CN"/>
        </w:rPr>
        <w:t>4.28</w:t>
      </w:r>
      <w:r>
        <w:rPr>
          <w:rFonts w:hint="eastAsia" w:ascii="仿宋" w:hAnsi="仿宋" w:eastAsia="仿宋" w:cs="仿宋"/>
          <w:sz w:val="32"/>
          <w:szCs w:val="30"/>
        </w:rPr>
        <w:t xml:space="preserve">万元，完成预算的 </w:t>
      </w:r>
      <w:r>
        <w:rPr>
          <w:rFonts w:hint="eastAsia" w:ascii="仿宋" w:hAnsi="仿宋" w:eastAsia="仿宋" w:cs="仿宋"/>
          <w:sz w:val="32"/>
          <w:szCs w:val="30"/>
          <w:lang w:val="en-US" w:eastAsia="zh-CN"/>
        </w:rPr>
        <w:t>100</w:t>
      </w:r>
      <w:r>
        <w:rPr>
          <w:rFonts w:hint="eastAsia" w:ascii="仿宋" w:hAnsi="仿宋" w:eastAsia="仿宋" w:cs="仿宋"/>
          <w:sz w:val="32"/>
          <w:szCs w:val="30"/>
        </w:rPr>
        <w:t>%。其中：公务用车运行支出</w:t>
      </w:r>
      <w:r>
        <w:rPr>
          <w:rFonts w:hint="eastAsia" w:ascii="仿宋" w:hAnsi="仿宋" w:eastAsia="仿宋" w:cs="仿宋"/>
          <w:sz w:val="32"/>
          <w:szCs w:val="30"/>
          <w:lang w:val="en-US" w:eastAsia="zh-CN"/>
        </w:rPr>
        <w:t>4.28</w:t>
      </w:r>
      <w:r>
        <w:rPr>
          <w:rFonts w:hint="eastAsia" w:ascii="仿宋" w:hAnsi="仿宋" w:eastAsia="仿宋" w:cs="仿宋"/>
          <w:sz w:val="32"/>
          <w:szCs w:val="30"/>
        </w:rPr>
        <w:t>万元，主要是</w:t>
      </w:r>
      <w:r>
        <w:rPr>
          <w:rFonts w:hint="eastAsia" w:ascii="仿宋" w:hAnsi="仿宋" w:eastAsia="仿宋" w:cs="仿宋"/>
          <w:sz w:val="32"/>
          <w:szCs w:val="30"/>
          <w:lang w:eastAsia="zh-CN"/>
        </w:rPr>
        <w:t>尽量节约经费，以实际支付资金为准</w:t>
      </w:r>
      <w:r>
        <w:rPr>
          <w:rFonts w:hint="eastAsia" w:ascii="仿宋" w:hAnsi="仿宋" w:eastAsia="仿宋" w:cs="仿宋"/>
          <w:sz w:val="32"/>
          <w:szCs w:val="30"/>
        </w:rPr>
        <w:t>。</w:t>
      </w:r>
      <w:r>
        <w:rPr>
          <w:rFonts w:hint="eastAsia" w:ascii="仿宋" w:hAnsi="仿宋" w:eastAsia="仿宋" w:cs="仿宋"/>
          <w:kern w:val="0"/>
          <w:sz w:val="32"/>
          <w:szCs w:val="32"/>
        </w:rPr>
        <w:t>截至202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年12月31日</w:t>
      </w:r>
      <w:r>
        <w:rPr>
          <w:rFonts w:hint="eastAsia" w:ascii="仿宋" w:hAnsi="仿宋" w:eastAsia="仿宋" w:cs="仿宋"/>
          <w:sz w:val="32"/>
          <w:szCs w:val="30"/>
        </w:rPr>
        <w:t>，财政拨款的公务用车保有量为</w:t>
      </w:r>
      <w:r>
        <w:rPr>
          <w:rFonts w:hint="eastAsia" w:ascii="仿宋" w:hAnsi="仿宋" w:eastAsia="仿宋" w:cs="仿宋"/>
          <w:sz w:val="32"/>
          <w:szCs w:val="30"/>
          <w:lang w:val="en-US" w:eastAsia="zh-CN"/>
        </w:rPr>
        <w:t>1辆。</w:t>
      </w:r>
    </w:p>
    <w:p>
      <w:pPr>
        <w:numPr>
          <w:ilvl w:val="0"/>
          <w:numId w:val="0"/>
        </w:numPr>
        <w:kinsoku w:val="0"/>
        <w:autoSpaceDE w:val="0"/>
        <w:autoSpaceDN w:val="0"/>
        <w:adjustRightInd w:val="0"/>
        <w:snapToGrid w:val="0"/>
        <w:spacing w:line="360" w:lineRule="auto"/>
        <w:ind w:leftChars="0" w:firstLine="646" w:firstLineChars="200"/>
        <w:jc w:val="left"/>
        <w:textAlignment w:val="baseline"/>
        <w:rPr>
          <w:rFonts w:hint="eastAsia" w:ascii="仿宋" w:hAnsi="仿宋" w:eastAsia="仿宋" w:cs="仿宋"/>
          <w:b/>
          <w:bCs/>
          <w:spacing w:val="6"/>
          <w:sz w:val="31"/>
          <w:szCs w:val="31"/>
        </w:rPr>
      </w:pPr>
      <w:r>
        <w:rPr>
          <w:rFonts w:hint="eastAsia" w:ascii="仿宋" w:hAnsi="仿宋" w:eastAsia="仿宋" w:cs="仿宋"/>
          <w:b/>
          <w:bCs/>
          <w:spacing w:val="6"/>
          <w:sz w:val="31"/>
          <w:szCs w:val="31"/>
          <w:lang w:eastAsia="zh-CN"/>
        </w:rPr>
        <w:t>十、</w:t>
      </w:r>
      <w:r>
        <w:rPr>
          <w:rFonts w:hint="eastAsia" w:ascii="仿宋" w:hAnsi="仿宋" w:eastAsia="仿宋" w:cs="仿宋"/>
          <w:b/>
          <w:bCs/>
          <w:spacing w:val="6"/>
          <w:sz w:val="31"/>
          <w:szCs w:val="31"/>
        </w:rPr>
        <w:t>关于</w:t>
      </w:r>
      <w:r>
        <w:rPr>
          <w:rFonts w:hint="eastAsia" w:ascii="仿宋" w:hAnsi="仿宋" w:eastAsia="仿宋" w:cs="仿宋"/>
          <w:b/>
          <w:bCs/>
          <w:spacing w:val="-52"/>
          <w:sz w:val="31"/>
          <w:szCs w:val="31"/>
        </w:rPr>
        <w:t xml:space="preserve"> </w:t>
      </w:r>
      <w:r>
        <w:rPr>
          <w:rFonts w:hint="eastAsia" w:ascii="仿宋" w:hAnsi="仿宋" w:eastAsia="仿宋" w:cs="仿宋"/>
          <w:b/>
          <w:bCs/>
          <w:spacing w:val="6"/>
          <w:sz w:val="31"/>
          <w:szCs w:val="31"/>
        </w:rPr>
        <w:t>2023</w:t>
      </w:r>
      <w:r>
        <w:rPr>
          <w:rFonts w:hint="eastAsia" w:ascii="仿宋" w:hAnsi="仿宋" w:eastAsia="仿宋" w:cs="仿宋"/>
          <w:b/>
          <w:bCs/>
          <w:spacing w:val="-63"/>
          <w:sz w:val="31"/>
          <w:szCs w:val="31"/>
        </w:rPr>
        <w:t xml:space="preserve"> </w:t>
      </w:r>
      <w:r>
        <w:rPr>
          <w:rFonts w:hint="eastAsia" w:ascii="仿宋" w:hAnsi="仿宋" w:eastAsia="仿宋" w:cs="仿宋"/>
          <w:b/>
          <w:bCs/>
          <w:spacing w:val="6"/>
          <w:sz w:val="31"/>
          <w:szCs w:val="31"/>
        </w:rPr>
        <w:t>年度绩效评价情况说明</w:t>
      </w:r>
    </w:p>
    <w:p>
      <w:pPr>
        <w:numPr>
          <w:ilvl w:val="0"/>
          <w:numId w:val="0"/>
        </w:numPr>
        <w:kinsoku w:val="0"/>
        <w:autoSpaceDE w:val="0"/>
        <w:autoSpaceDN w:val="0"/>
        <w:adjustRightInd w:val="0"/>
        <w:snapToGrid w:val="0"/>
        <w:spacing w:line="360" w:lineRule="auto"/>
        <w:ind w:leftChars="0" w:firstLine="960" w:firstLineChars="300"/>
        <w:jc w:val="left"/>
        <w:textAlignment w:val="baseline"/>
        <w:rPr>
          <w:rFonts w:hint="eastAsia" w:ascii="仿宋" w:hAnsi="仿宋" w:eastAsia="仿宋" w:cs="仿宋"/>
          <w:sz w:val="32"/>
          <w:szCs w:val="30"/>
          <w:lang w:val="en-US" w:eastAsia="zh-CN"/>
        </w:rPr>
      </w:pPr>
      <w:r>
        <w:rPr>
          <w:rFonts w:hint="eastAsia" w:ascii="仿宋" w:hAnsi="仿宋" w:eastAsia="仿宋" w:cs="仿宋"/>
          <w:sz w:val="32"/>
          <w:szCs w:val="30"/>
          <w:lang w:val="en-US" w:eastAsia="zh-CN"/>
        </w:rPr>
        <w:t>本单位年初未列项目支出</w:t>
      </w:r>
    </w:p>
    <w:p>
      <w:pPr>
        <w:spacing w:before="100" w:line="224" w:lineRule="auto"/>
        <w:ind w:firstLine="646" w:firstLineChars="200"/>
        <w:rPr>
          <w:rFonts w:hint="eastAsia" w:ascii="仿宋" w:hAnsi="仿宋" w:eastAsia="仿宋" w:cs="仿宋"/>
          <w:b/>
          <w:bCs/>
          <w:sz w:val="31"/>
          <w:szCs w:val="31"/>
        </w:rPr>
      </w:pPr>
      <w:r>
        <w:rPr>
          <w:rFonts w:hint="eastAsia" w:ascii="仿宋" w:hAnsi="仿宋" w:eastAsia="仿宋" w:cs="仿宋"/>
          <w:b/>
          <w:bCs/>
          <w:spacing w:val="6"/>
          <w:sz w:val="31"/>
          <w:szCs w:val="31"/>
        </w:rPr>
        <w:t>十一、其他重要事项情况说明</w:t>
      </w:r>
    </w:p>
    <w:p>
      <w:pPr>
        <w:ind w:firstLine="640" w:firstLineChars="200"/>
        <w:rPr>
          <w:rFonts w:hint="eastAsia" w:ascii="仿宋" w:hAnsi="仿宋" w:eastAsia="仿宋"/>
          <w:sz w:val="32"/>
        </w:rPr>
      </w:pPr>
      <w:r>
        <w:rPr>
          <w:rFonts w:hint="eastAsia" w:ascii="仿宋" w:hAnsi="仿宋" w:eastAsia="仿宋"/>
          <w:sz w:val="32"/>
        </w:rPr>
        <w:t>（一）机关运行经费支出情况</w:t>
      </w:r>
    </w:p>
    <w:p>
      <w:pPr>
        <w:autoSpaceDE w:val="0"/>
        <w:autoSpaceDN w:val="0"/>
        <w:adjustRightInd w:val="0"/>
        <w:ind w:firstLine="640" w:firstLineChars="200"/>
        <w:jc w:val="left"/>
        <w:rPr>
          <w:rFonts w:hint="eastAsia" w:ascii="仿宋" w:hAnsi="仿宋" w:eastAsia="仿宋"/>
          <w:sz w:val="32"/>
          <w:szCs w:val="30"/>
        </w:rPr>
      </w:pPr>
      <w:r>
        <w:rPr>
          <w:rFonts w:hint="eastAsia" w:ascii="仿宋" w:hAnsi="仿宋" w:eastAsia="仿宋"/>
          <w:sz w:val="32"/>
        </w:rPr>
        <w:t>202</w:t>
      </w:r>
      <w:r>
        <w:rPr>
          <w:rFonts w:hint="eastAsia" w:ascii="仿宋" w:hAnsi="仿宋" w:eastAsia="仿宋"/>
          <w:sz w:val="32"/>
          <w:lang w:val="en-US" w:eastAsia="zh-CN"/>
        </w:rPr>
        <w:t>3</w:t>
      </w:r>
      <w:r>
        <w:rPr>
          <w:rFonts w:hint="eastAsia" w:ascii="仿宋" w:hAnsi="仿宋" w:eastAsia="仿宋"/>
          <w:sz w:val="32"/>
        </w:rPr>
        <w:t>年度，机关运行经费支出</w:t>
      </w:r>
      <w:r>
        <w:rPr>
          <w:rFonts w:hint="eastAsia" w:ascii="仿宋" w:hAnsi="仿宋" w:eastAsia="仿宋"/>
          <w:sz w:val="32"/>
          <w:lang w:val="en-US" w:eastAsia="zh-CN"/>
        </w:rPr>
        <w:t>154.14</w:t>
      </w:r>
      <w:r>
        <w:rPr>
          <w:rFonts w:hint="eastAsia" w:ascii="仿宋" w:hAnsi="仿宋" w:eastAsia="仿宋"/>
          <w:sz w:val="32"/>
        </w:rPr>
        <w:t>万元，</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年初预算数</w:t>
      </w:r>
      <w:r>
        <w:rPr>
          <w:rFonts w:hint="eastAsia" w:ascii="仿宋" w:hAnsi="仿宋" w:eastAsia="仿宋" w:cs="仿宋"/>
          <w:kern w:val="0"/>
          <w:sz w:val="32"/>
          <w:szCs w:val="32"/>
          <w:lang w:eastAsia="zh-CN"/>
        </w:rPr>
        <w:t>持平。</w:t>
      </w:r>
    </w:p>
    <w:p>
      <w:pPr>
        <w:rPr>
          <w:rFonts w:hint="eastAsia" w:ascii="仿宋" w:hAnsi="仿宋" w:eastAsia="仿宋"/>
          <w:sz w:val="32"/>
          <w:lang w:eastAsia="zh-CN"/>
        </w:rPr>
      </w:pPr>
      <w:r>
        <w:rPr>
          <w:rFonts w:hint="eastAsia" w:ascii="仿宋" w:hAnsi="仿宋" w:eastAsia="仿宋"/>
          <w:sz w:val="32"/>
        </w:rPr>
        <w:t xml:space="preserve">    （二）政府采购支出情况</w:t>
      </w:r>
      <w:r>
        <w:rPr>
          <w:rFonts w:hint="eastAsia" w:ascii="仿宋" w:hAnsi="仿宋" w:eastAsia="仿宋"/>
          <w:sz w:val="32"/>
          <w:lang w:eastAsia="zh-CN"/>
        </w:rPr>
        <w:t>无。</w:t>
      </w:r>
    </w:p>
    <w:p>
      <w:pPr>
        <w:ind w:firstLine="640" w:firstLineChars="200"/>
        <w:rPr>
          <w:rFonts w:hint="eastAsia" w:ascii="仿宋" w:hAnsi="仿宋" w:eastAsia="仿宋"/>
          <w:sz w:val="32"/>
        </w:rPr>
      </w:pPr>
      <w:r>
        <w:rPr>
          <w:rFonts w:hint="eastAsia" w:ascii="仿宋" w:hAnsi="仿宋" w:eastAsia="仿宋"/>
          <w:sz w:val="32"/>
        </w:rPr>
        <w:t>（三）国有资产占用情况</w:t>
      </w:r>
    </w:p>
    <w:p>
      <w:pPr>
        <w:spacing w:line="580" w:lineRule="exact"/>
        <w:ind w:firstLine="602"/>
        <w:rPr>
          <w:rFonts w:hint="eastAsia" w:ascii="仿宋" w:hAnsi="仿宋" w:eastAsia="仿宋" w:cs="仿宋"/>
          <w:kern w:val="0"/>
          <w:sz w:val="32"/>
          <w:szCs w:val="32"/>
          <w:lang w:eastAsia="zh-CN"/>
        </w:rPr>
      </w:pPr>
      <w:r>
        <w:rPr>
          <w:rFonts w:hint="eastAsia" w:ascii="仿宋" w:hAnsi="仿宋" w:eastAsia="仿宋" w:cs="仿宋"/>
          <w:sz w:val="32"/>
        </w:rPr>
        <w:t>截至202</w:t>
      </w:r>
      <w:r>
        <w:rPr>
          <w:rFonts w:hint="eastAsia" w:ascii="仿宋" w:hAnsi="仿宋" w:eastAsia="仿宋" w:cs="仿宋"/>
          <w:sz w:val="32"/>
          <w:lang w:val="en-US" w:eastAsia="zh-CN"/>
        </w:rPr>
        <w:t>3</w:t>
      </w:r>
      <w:r>
        <w:rPr>
          <w:rFonts w:hint="eastAsia" w:ascii="仿宋" w:hAnsi="仿宋" w:eastAsia="仿宋" w:cs="仿宋"/>
          <w:sz w:val="32"/>
        </w:rPr>
        <w:t>年12月31日，</w:t>
      </w:r>
      <w:r>
        <w:rPr>
          <w:rFonts w:hint="eastAsia" w:ascii="仿宋" w:hAnsi="仿宋" w:eastAsia="仿宋" w:cs="仿宋"/>
          <w:sz w:val="32"/>
          <w:lang w:eastAsia="zh-CN"/>
        </w:rPr>
        <w:t>德惠市菜园子镇人民政府</w:t>
      </w:r>
      <w:r>
        <w:rPr>
          <w:rFonts w:hint="eastAsia" w:ascii="仿宋" w:hAnsi="仿宋" w:eastAsia="仿宋" w:cs="仿宋"/>
          <w:sz w:val="32"/>
        </w:rPr>
        <w:t>共有车辆</w:t>
      </w:r>
      <w:r>
        <w:rPr>
          <w:rFonts w:hint="eastAsia" w:ascii="仿宋" w:hAnsi="仿宋" w:eastAsia="仿宋" w:cs="仿宋"/>
          <w:sz w:val="32"/>
          <w:lang w:val="en-US" w:eastAsia="zh-CN"/>
        </w:rPr>
        <w:t>7</w:t>
      </w:r>
      <w:r>
        <w:rPr>
          <w:rFonts w:hint="eastAsia" w:ascii="仿宋" w:hAnsi="仿宋" w:eastAsia="仿宋" w:cs="仿宋"/>
          <w:sz w:val="32"/>
        </w:rPr>
        <w:t>辆，</w:t>
      </w:r>
      <w:r>
        <w:rPr>
          <w:rFonts w:hint="eastAsia" w:ascii="仿宋" w:hAnsi="仿宋" w:eastAsia="仿宋" w:cs="仿宋"/>
          <w:sz w:val="32"/>
          <w:szCs w:val="30"/>
        </w:rPr>
        <w:t>其中，</w:t>
      </w:r>
      <w:r>
        <w:rPr>
          <w:rFonts w:hint="eastAsia" w:ascii="仿宋" w:hAnsi="仿宋" w:eastAsia="仿宋" w:cs="仿宋"/>
          <w:kern w:val="0"/>
          <w:sz w:val="32"/>
          <w:szCs w:val="32"/>
        </w:rPr>
        <w:t>主要领导干部用车</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辆、应急保障用车</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辆、其他用车</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辆，其他用车主要是</w:t>
      </w:r>
      <w:r>
        <w:rPr>
          <w:rFonts w:hint="eastAsia" w:ascii="仿宋" w:hAnsi="仿宋" w:eastAsia="仿宋" w:cs="仿宋"/>
          <w:kern w:val="0"/>
          <w:sz w:val="32"/>
          <w:szCs w:val="32"/>
          <w:lang w:eastAsia="zh-CN"/>
        </w:rPr>
        <w:t>环境卫生用车</w:t>
      </w:r>
      <w:r>
        <w:rPr>
          <w:rFonts w:hint="eastAsia" w:ascii="仿宋" w:hAnsi="仿宋" w:eastAsia="仿宋" w:cs="仿宋"/>
          <w:kern w:val="0"/>
          <w:sz w:val="32"/>
          <w:szCs w:val="32"/>
          <w:lang w:val="en-US" w:eastAsia="zh-CN"/>
        </w:rPr>
        <w:t>1辆，救险车1台，公车改革停运3台，</w:t>
      </w:r>
      <w:r>
        <w:rPr>
          <w:rFonts w:hint="eastAsia" w:ascii="仿宋" w:hAnsi="仿宋" w:eastAsia="仿宋" w:cs="仿宋"/>
          <w:kern w:val="0"/>
          <w:sz w:val="32"/>
          <w:szCs w:val="32"/>
        </w:rPr>
        <w:t>单位价值50万元以上通用设备</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台</w:t>
      </w:r>
      <w:r>
        <w:rPr>
          <w:rFonts w:hint="eastAsia" w:ascii="仿宋" w:hAnsi="仿宋" w:eastAsia="仿宋" w:cs="仿宋"/>
          <w:kern w:val="0"/>
          <w:sz w:val="32"/>
          <w:szCs w:val="32"/>
          <w:lang w:eastAsia="zh-CN"/>
        </w:rPr>
        <w:t>。</w:t>
      </w:r>
    </w:p>
    <w:p>
      <w:pPr>
        <w:spacing w:before="225" w:line="443" w:lineRule="exact"/>
        <w:outlineLvl w:val="0"/>
        <w:rPr>
          <w:rFonts w:hint="eastAsia" w:ascii="仿宋" w:hAnsi="仿宋" w:eastAsia="仿宋" w:cs="仿宋"/>
          <w:b/>
          <w:bCs/>
          <w:spacing w:val="-4"/>
          <w:position w:val="-2"/>
          <w:sz w:val="44"/>
          <w:szCs w:val="44"/>
        </w:rPr>
      </w:pPr>
    </w:p>
    <w:p>
      <w:pPr>
        <w:spacing w:before="225" w:line="443" w:lineRule="exact"/>
        <w:ind w:firstLine="1301" w:firstLineChars="300"/>
        <w:outlineLvl w:val="0"/>
        <w:rPr>
          <w:rFonts w:hint="eastAsia" w:ascii="仿宋" w:hAnsi="仿宋" w:eastAsia="仿宋" w:cs="仿宋"/>
          <w:b/>
          <w:bCs/>
          <w:sz w:val="44"/>
          <w:szCs w:val="44"/>
        </w:rPr>
      </w:pPr>
      <w:r>
        <w:rPr>
          <w:rFonts w:hint="eastAsia" w:ascii="仿宋" w:hAnsi="仿宋" w:eastAsia="仿宋" w:cs="仿宋"/>
          <w:b/>
          <w:bCs/>
          <w:spacing w:val="-4"/>
          <w:position w:val="-2"/>
          <w:sz w:val="44"/>
          <w:szCs w:val="44"/>
        </w:rPr>
        <w:t>第四部分</w:t>
      </w:r>
      <w:r>
        <w:rPr>
          <w:rFonts w:hint="eastAsia" w:ascii="仿宋" w:hAnsi="仿宋" w:eastAsia="仿宋" w:cs="仿宋"/>
          <w:b/>
          <w:bCs/>
          <w:spacing w:val="24"/>
          <w:position w:val="-2"/>
          <w:sz w:val="44"/>
          <w:szCs w:val="44"/>
        </w:rPr>
        <w:t xml:space="preserve">   </w:t>
      </w:r>
      <w:r>
        <w:rPr>
          <w:rFonts w:hint="eastAsia" w:ascii="仿宋" w:hAnsi="仿宋" w:eastAsia="仿宋" w:cs="仿宋"/>
          <w:b/>
          <w:bCs/>
          <w:spacing w:val="-4"/>
          <w:position w:val="-2"/>
          <w:sz w:val="44"/>
          <w:szCs w:val="44"/>
        </w:rPr>
        <w:t>名词解释</w:t>
      </w:r>
    </w:p>
    <w:p>
      <w:pPr>
        <w:spacing w:before="100" w:line="297" w:lineRule="auto"/>
        <w:ind w:right="13" w:firstLine="646" w:firstLineChars="200"/>
        <w:rPr>
          <w:rFonts w:ascii="仿宋" w:hAnsi="仿宋" w:eastAsia="仿宋" w:cs="仿宋"/>
          <w:sz w:val="31"/>
          <w:szCs w:val="31"/>
        </w:rPr>
      </w:pPr>
      <w:r>
        <w:rPr>
          <w:rFonts w:ascii="仿宋" w:hAnsi="仿宋" w:eastAsia="仿宋" w:cs="仿宋"/>
          <w:b/>
          <w:bCs/>
          <w:spacing w:val="6"/>
          <w:sz w:val="31"/>
          <w:szCs w:val="31"/>
        </w:rPr>
        <w:t>一、财政拨款收入：</w:t>
      </w:r>
      <w:r>
        <w:rPr>
          <w:rFonts w:ascii="仿宋" w:hAnsi="仿宋" w:eastAsia="仿宋" w:cs="仿宋"/>
          <w:spacing w:val="6"/>
          <w:sz w:val="31"/>
          <w:szCs w:val="31"/>
        </w:rPr>
        <w:t>指单位从同级财政部门取得的财政</w:t>
      </w:r>
      <w:r>
        <w:rPr>
          <w:rFonts w:ascii="仿宋" w:hAnsi="仿宋" w:eastAsia="仿宋" w:cs="仿宋"/>
          <w:spacing w:val="16"/>
          <w:sz w:val="31"/>
          <w:szCs w:val="31"/>
        </w:rPr>
        <w:t xml:space="preserve"> </w:t>
      </w:r>
      <w:r>
        <w:rPr>
          <w:rFonts w:ascii="仿宋" w:hAnsi="仿宋" w:eastAsia="仿宋" w:cs="仿宋"/>
          <w:spacing w:val="2"/>
          <w:sz w:val="31"/>
          <w:szCs w:val="31"/>
        </w:rPr>
        <w:t>预算资金。</w:t>
      </w:r>
    </w:p>
    <w:p>
      <w:pPr>
        <w:spacing w:before="250" w:line="297" w:lineRule="auto"/>
        <w:ind w:left="30" w:right="13" w:firstLine="656"/>
        <w:rPr>
          <w:rFonts w:ascii="仿宋" w:hAnsi="仿宋" w:eastAsia="仿宋" w:cs="仿宋"/>
          <w:sz w:val="31"/>
          <w:szCs w:val="31"/>
        </w:rPr>
      </w:pPr>
      <w:r>
        <w:rPr>
          <w:rFonts w:ascii="仿宋" w:hAnsi="仿宋" w:eastAsia="仿宋" w:cs="仿宋"/>
          <w:b/>
          <w:bCs/>
          <w:spacing w:val="6"/>
          <w:sz w:val="31"/>
          <w:szCs w:val="31"/>
        </w:rPr>
        <w:t>二、上级补助收入：</w:t>
      </w:r>
      <w:r>
        <w:rPr>
          <w:rFonts w:ascii="仿宋" w:hAnsi="仿宋" w:eastAsia="仿宋" w:cs="仿宋"/>
          <w:spacing w:val="6"/>
          <w:sz w:val="31"/>
          <w:szCs w:val="31"/>
        </w:rPr>
        <w:t>指从主管部门和上级单位取得的非</w:t>
      </w:r>
      <w:r>
        <w:rPr>
          <w:rFonts w:ascii="仿宋" w:hAnsi="仿宋" w:eastAsia="仿宋" w:cs="仿宋"/>
          <w:spacing w:val="18"/>
          <w:sz w:val="31"/>
          <w:szCs w:val="31"/>
        </w:rPr>
        <w:t xml:space="preserve"> </w:t>
      </w:r>
      <w:r>
        <w:rPr>
          <w:rFonts w:ascii="仿宋" w:hAnsi="仿宋" w:eastAsia="仿宋" w:cs="仿宋"/>
          <w:spacing w:val="-1"/>
          <w:sz w:val="31"/>
          <w:szCs w:val="31"/>
        </w:rPr>
        <w:t>财政补助收入。</w:t>
      </w:r>
    </w:p>
    <w:p>
      <w:pPr>
        <w:spacing w:before="249" w:line="298" w:lineRule="auto"/>
        <w:ind w:left="28" w:right="13" w:firstLine="653"/>
        <w:rPr>
          <w:rFonts w:ascii="仿宋" w:hAnsi="仿宋" w:eastAsia="仿宋" w:cs="仿宋"/>
          <w:sz w:val="31"/>
          <w:szCs w:val="31"/>
        </w:rPr>
      </w:pPr>
      <w:r>
        <w:rPr>
          <w:rFonts w:hint="eastAsia" w:ascii="仿宋" w:hAnsi="仿宋" w:eastAsia="仿宋" w:cs="仿宋"/>
          <w:b/>
          <w:bCs/>
          <w:spacing w:val="6"/>
          <w:sz w:val="31"/>
          <w:szCs w:val="31"/>
          <w:lang w:eastAsia="zh-CN"/>
        </w:rPr>
        <w:t>三</w:t>
      </w:r>
      <w:r>
        <w:rPr>
          <w:rFonts w:ascii="仿宋" w:hAnsi="仿宋" w:eastAsia="仿宋" w:cs="仿宋"/>
          <w:b/>
          <w:bCs/>
          <w:spacing w:val="6"/>
          <w:sz w:val="31"/>
          <w:szCs w:val="31"/>
        </w:rPr>
        <w:t>、附属单位上缴收入：</w:t>
      </w:r>
      <w:r>
        <w:rPr>
          <w:rFonts w:ascii="仿宋" w:hAnsi="仿宋" w:eastAsia="仿宋" w:cs="仿宋"/>
          <w:spacing w:val="6"/>
          <w:sz w:val="31"/>
          <w:szCs w:val="31"/>
        </w:rPr>
        <w:t>指事业单位附属独立核算单位</w:t>
      </w:r>
      <w:r>
        <w:rPr>
          <w:rFonts w:ascii="仿宋" w:hAnsi="仿宋" w:eastAsia="仿宋" w:cs="仿宋"/>
          <w:spacing w:val="18"/>
          <w:sz w:val="31"/>
          <w:szCs w:val="31"/>
        </w:rPr>
        <w:t xml:space="preserve"> </w:t>
      </w:r>
      <w:r>
        <w:rPr>
          <w:rFonts w:ascii="仿宋" w:hAnsi="仿宋" w:eastAsia="仿宋" w:cs="仿宋"/>
          <w:spacing w:val="7"/>
          <w:sz w:val="31"/>
          <w:szCs w:val="31"/>
        </w:rPr>
        <w:t>按照有关规定上缴的收入。</w:t>
      </w:r>
    </w:p>
    <w:p>
      <w:pPr>
        <w:spacing w:before="246" w:line="347" w:lineRule="auto"/>
        <w:ind w:left="29" w:right="14" w:firstLine="654"/>
        <w:rPr>
          <w:rFonts w:ascii="仿宋" w:hAnsi="仿宋" w:eastAsia="仿宋" w:cs="仿宋"/>
          <w:sz w:val="31"/>
          <w:szCs w:val="31"/>
        </w:rPr>
      </w:pPr>
      <w:r>
        <w:rPr>
          <w:rFonts w:hint="eastAsia" w:ascii="仿宋" w:hAnsi="仿宋" w:eastAsia="仿宋" w:cs="仿宋"/>
          <w:b/>
          <w:bCs/>
          <w:spacing w:val="7"/>
          <w:sz w:val="31"/>
          <w:szCs w:val="31"/>
          <w:lang w:eastAsia="zh-CN"/>
        </w:rPr>
        <w:t>四</w:t>
      </w:r>
      <w:r>
        <w:rPr>
          <w:rFonts w:ascii="仿宋" w:hAnsi="仿宋" w:eastAsia="仿宋" w:cs="仿宋"/>
          <w:b/>
          <w:bCs/>
          <w:spacing w:val="7"/>
          <w:sz w:val="31"/>
          <w:szCs w:val="31"/>
        </w:rPr>
        <w:t>、其他收入：</w:t>
      </w:r>
      <w:r>
        <w:rPr>
          <w:rFonts w:ascii="仿宋" w:hAnsi="仿宋" w:eastAsia="仿宋" w:cs="仿宋"/>
          <w:spacing w:val="7"/>
          <w:sz w:val="31"/>
          <w:szCs w:val="31"/>
        </w:rPr>
        <w:t>指除上述收入以外的各项收入。包括未</w:t>
      </w:r>
      <w:r>
        <w:rPr>
          <w:rFonts w:ascii="仿宋" w:hAnsi="仿宋" w:eastAsia="仿宋" w:cs="仿宋"/>
          <w:spacing w:val="4"/>
          <w:sz w:val="31"/>
          <w:szCs w:val="31"/>
        </w:rPr>
        <w:t xml:space="preserve"> </w:t>
      </w:r>
      <w:r>
        <w:rPr>
          <w:rFonts w:ascii="仿宋" w:hAnsi="仿宋" w:eastAsia="仿宋" w:cs="仿宋"/>
          <w:spacing w:val="9"/>
          <w:sz w:val="31"/>
          <w:szCs w:val="31"/>
        </w:rPr>
        <w:t>纳入财政预算或财政专户管理的投资收益、银</w:t>
      </w:r>
      <w:r>
        <w:rPr>
          <w:rFonts w:ascii="仿宋" w:hAnsi="仿宋" w:eastAsia="仿宋" w:cs="仿宋"/>
          <w:spacing w:val="8"/>
          <w:sz w:val="31"/>
          <w:szCs w:val="31"/>
        </w:rPr>
        <w:t>行存款利息收</w:t>
      </w:r>
      <w:r>
        <w:rPr>
          <w:rFonts w:ascii="仿宋" w:hAnsi="仿宋" w:eastAsia="仿宋" w:cs="仿宋"/>
          <w:sz w:val="31"/>
          <w:szCs w:val="31"/>
        </w:rPr>
        <w:t xml:space="preserve"> </w:t>
      </w:r>
      <w:r>
        <w:rPr>
          <w:rFonts w:ascii="仿宋" w:hAnsi="仿宋" w:eastAsia="仿宋" w:cs="仿宋"/>
          <w:spacing w:val="9"/>
          <w:sz w:val="31"/>
          <w:szCs w:val="31"/>
        </w:rPr>
        <w:t>入、租金收入、捐赠收入，现金盘盈收入、存货</w:t>
      </w:r>
      <w:r>
        <w:rPr>
          <w:rFonts w:ascii="仿宋" w:hAnsi="仿宋" w:eastAsia="仿宋" w:cs="仿宋"/>
          <w:spacing w:val="8"/>
          <w:sz w:val="31"/>
          <w:szCs w:val="31"/>
        </w:rPr>
        <w:t>盘盈收入、</w:t>
      </w:r>
      <w:r>
        <w:rPr>
          <w:rFonts w:ascii="仿宋" w:hAnsi="仿宋" w:eastAsia="仿宋" w:cs="仿宋"/>
          <w:sz w:val="31"/>
          <w:szCs w:val="31"/>
        </w:rPr>
        <w:t xml:space="preserve"> </w:t>
      </w:r>
      <w:r>
        <w:rPr>
          <w:rFonts w:ascii="仿宋" w:hAnsi="仿宋" w:eastAsia="仿宋" w:cs="仿宋"/>
          <w:spacing w:val="9"/>
          <w:sz w:val="31"/>
          <w:szCs w:val="31"/>
        </w:rPr>
        <w:t>收回已核销应收及预付款项、无法偿付的应付及</w:t>
      </w:r>
      <w:r>
        <w:rPr>
          <w:rFonts w:ascii="仿宋" w:hAnsi="仿宋" w:eastAsia="仿宋" w:cs="仿宋"/>
          <w:spacing w:val="8"/>
          <w:sz w:val="31"/>
          <w:szCs w:val="31"/>
        </w:rPr>
        <w:t>预收款项，</w:t>
      </w:r>
      <w:r>
        <w:rPr>
          <w:rFonts w:ascii="仿宋" w:hAnsi="仿宋" w:eastAsia="仿宋" w:cs="仿宋"/>
          <w:sz w:val="31"/>
          <w:szCs w:val="31"/>
        </w:rPr>
        <w:t xml:space="preserve"> </w:t>
      </w:r>
      <w:r>
        <w:rPr>
          <w:rFonts w:ascii="仿宋" w:hAnsi="仿宋" w:eastAsia="仿宋" w:cs="仿宋"/>
          <w:spacing w:val="9"/>
          <w:sz w:val="31"/>
          <w:szCs w:val="31"/>
        </w:rPr>
        <w:t>从省财政以外的同级单位取得的经费、从非省</w:t>
      </w:r>
      <w:r>
        <w:rPr>
          <w:rFonts w:ascii="仿宋" w:hAnsi="仿宋" w:eastAsia="仿宋" w:cs="仿宋"/>
          <w:spacing w:val="8"/>
          <w:sz w:val="31"/>
          <w:szCs w:val="31"/>
        </w:rPr>
        <w:t>财政取得的经</w:t>
      </w:r>
      <w:r>
        <w:rPr>
          <w:rFonts w:ascii="仿宋" w:hAnsi="仿宋" w:eastAsia="仿宋" w:cs="仿宋"/>
          <w:sz w:val="31"/>
          <w:szCs w:val="31"/>
        </w:rPr>
        <w:t xml:space="preserve"> </w:t>
      </w:r>
      <w:r>
        <w:rPr>
          <w:rFonts w:ascii="仿宋" w:hAnsi="仿宋" w:eastAsia="仿宋" w:cs="仿宋"/>
          <w:spacing w:val="6"/>
          <w:sz w:val="31"/>
          <w:szCs w:val="31"/>
        </w:rPr>
        <w:t>费，以及行政单位收到的财政专户管理资金等。</w:t>
      </w:r>
    </w:p>
    <w:p>
      <w:pPr>
        <w:spacing w:before="54" w:line="364" w:lineRule="auto"/>
        <w:ind w:right="153" w:firstLine="650" w:firstLineChars="200"/>
        <w:rPr>
          <w:rFonts w:ascii="仿宋" w:hAnsi="仿宋" w:eastAsia="仿宋" w:cs="仿宋"/>
          <w:spacing w:val="-3"/>
          <w:sz w:val="31"/>
          <w:szCs w:val="31"/>
        </w:rPr>
      </w:pPr>
      <w:r>
        <w:rPr>
          <w:rFonts w:hint="eastAsia" w:ascii="仿宋" w:hAnsi="仿宋" w:eastAsia="仿宋" w:cs="仿宋"/>
          <w:b/>
          <w:bCs/>
          <w:spacing w:val="7"/>
          <w:sz w:val="31"/>
          <w:szCs w:val="31"/>
          <w:lang w:eastAsia="zh-CN"/>
        </w:rPr>
        <w:t>五</w:t>
      </w:r>
      <w:r>
        <w:rPr>
          <w:rFonts w:ascii="仿宋" w:hAnsi="仿宋" w:eastAsia="仿宋" w:cs="仿宋"/>
          <w:b/>
          <w:bCs/>
          <w:spacing w:val="7"/>
          <w:sz w:val="31"/>
          <w:szCs w:val="31"/>
        </w:rPr>
        <w:t>、年初结转和结余：</w:t>
      </w:r>
      <w:r>
        <w:rPr>
          <w:rFonts w:ascii="仿宋" w:hAnsi="仿宋" w:eastAsia="仿宋" w:cs="仿宋"/>
          <w:spacing w:val="7"/>
          <w:sz w:val="31"/>
          <w:szCs w:val="31"/>
        </w:rPr>
        <w:t>指单位以前年度尚未完成、结转到本年按有关规定用途继续使用的资金，或项目已完成等产</w:t>
      </w:r>
      <w:r>
        <w:rPr>
          <w:rFonts w:ascii="仿宋" w:hAnsi="仿宋" w:eastAsia="仿宋" w:cs="仿宋"/>
          <w:sz w:val="31"/>
          <w:szCs w:val="31"/>
        </w:rPr>
        <w:t xml:space="preserve"> </w:t>
      </w:r>
      <w:r>
        <w:rPr>
          <w:rFonts w:ascii="仿宋" w:hAnsi="仿宋" w:eastAsia="仿宋" w:cs="仿宋"/>
          <w:spacing w:val="-3"/>
          <w:sz w:val="31"/>
          <w:szCs w:val="31"/>
        </w:rPr>
        <w:t>生的结余资金。</w:t>
      </w:r>
    </w:p>
    <w:p>
      <w:pPr>
        <w:spacing w:before="54" w:line="364" w:lineRule="auto"/>
        <w:ind w:right="153" w:firstLine="650" w:firstLineChars="200"/>
        <w:rPr>
          <w:rFonts w:ascii="仿宋" w:hAnsi="仿宋" w:eastAsia="仿宋" w:cs="仿宋"/>
          <w:spacing w:val="-16"/>
          <w:sz w:val="31"/>
          <w:szCs w:val="31"/>
        </w:rPr>
      </w:pPr>
      <w:r>
        <w:rPr>
          <w:rFonts w:hint="eastAsia" w:ascii="仿宋" w:hAnsi="仿宋" w:eastAsia="仿宋" w:cs="仿宋"/>
          <w:b/>
          <w:bCs/>
          <w:spacing w:val="7"/>
          <w:sz w:val="31"/>
          <w:szCs w:val="31"/>
          <w:lang w:eastAsia="zh-CN"/>
        </w:rPr>
        <w:t>六</w:t>
      </w:r>
      <w:r>
        <w:rPr>
          <w:rFonts w:ascii="仿宋" w:hAnsi="仿宋" w:eastAsia="仿宋" w:cs="仿宋"/>
          <w:b/>
          <w:bCs/>
          <w:spacing w:val="7"/>
          <w:sz w:val="31"/>
          <w:szCs w:val="31"/>
        </w:rPr>
        <w:t>、年末结转和结余：</w:t>
      </w:r>
      <w:r>
        <w:rPr>
          <w:rFonts w:ascii="仿宋" w:hAnsi="仿宋" w:eastAsia="仿宋" w:cs="仿宋"/>
          <w:spacing w:val="7"/>
          <w:sz w:val="31"/>
          <w:szCs w:val="31"/>
        </w:rPr>
        <w:t>指单位按有关规定结</w:t>
      </w:r>
      <w:r>
        <w:rPr>
          <w:rFonts w:ascii="仿宋" w:hAnsi="仿宋" w:eastAsia="仿宋" w:cs="仿宋"/>
          <w:spacing w:val="6"/>
          <w:sz w:val="31"/>
          <w:szCs w:val="31"/>
        </w:rPr>
        <w:t>转到下年或</w:t>
      </w:r>
      <w:r>
        <w:rPr>
          <w:rFonts w:ascii="仿宋" w:hAnsi="仿宋" w:eastAsia="仿宋" w:cs="仿宋"/>
          <w:sz w:val="31"/>
          <w:szCs w:val="31"/>
        </w:rPr>
        <w:t xml:space="preserve"> </w:t>
      </w:r>
      <w:r>
        <w:rPr>
          <w:rFonts w:ascii="仿宋" w:hAnsi="仿宋" w:eastAsia="仿宋" w:cs="仿宋"/>
          <w:spacing w:val="21"/>
          <w:sz w:val="31"/>
          <w:szCs w:val="31"/>
        </w:rPr>
        <w:t>以后年度继续使用的资金，或项目已完成等产生的结余资</w:t>
      </w:r>
      <w:r>
        <w:rPr>
          <w:rFonts w:ascii="仿宋" w:hAnsi="仿宋" w:eastAsia="仿宋" w:cs="仿宋"/>
          <w:spacing w:val="10"/>
          <w:sz w:val="31"/>
          <w:szCs w:val="31"/>
        </w:rPr>
        <w:t xml:space="preserve"> </w:t>
      </w:r>
      <w:r>
        <w:rPr>
          <w:rFonts w:ascii="仿宋" w:hAnsi="仿宋" w:eastAsia="仿宋" w:cs="仿宋"/>
          <w:spacing w:val="-16"/>
          <w:sz w:val="31"/>
          <w:szCs w:val="31"/>
        </w:rPr>
        <w:t>金。</w:t>
      </w:r>
    </w:p>
    <w:p>
      <w:pPr>
        <w:spacing w:before="39" w:line="297" w:lineRule="auto"/>
        <w:ind w:left="30" w:right="153" w:firstLine="653"/>
        <w:rPr>
          <w:rFonts w:ascii="仿宋" w:hAnsi="仿宋" w:eastAsia="仿宋" w:cs="仿宋"/>
          <w:sz w:val="31"/>
          <w:szCs w:val="31"/>
        </w:rPr>
      </w:pPr>
      <w:r>
        <w:rPr>
          <w:rFonts w:hint="eastAsia" w:ascii="仿宋" w:hAnsi="仿宋" w:eastAsia="仿宋" w:cs="仿宋"/>
          <w:b/>
          <w:bCs/>
          <w:spacing w:val="7"/>
          <w:sz w:val="31"/>
          <w:szCs w:val="31"/>
          <w:lang w:eastAsia="zh-CN"/>
        </w:rPr>
        <w:t>七</w:t>
      </w:r>
      <w:r>
        <w:rPr>
          <w:rFonts w:ascii="仿宋" w:hAnsi="仿宋" w:eastAsia="仿宋" w:cs="仿宋"/>
          <w:b/>
          <w:bCs/>
          <w:spacing w:val="7"/>
          <w:sz w:val="31"/>
          <w:szCs w:val="31"/>
        </w:rPr>
        <w:t>、基本支出：</w:t>
      </w:r>
      <w:r>
        <w:rPr>
          <w:rFonts w:ascii="仿宋" w:hAnsi="仿宋" w:eastAsia="仿宋" w:cs="仿宋"/>
          <w:spacing w:val="7"/>
          <w:sz w:val="31"/>
          <w:szCs w:val="31"/>
        </w:rPr>
        <w:t>指为保障机构正常运转、完成日常工</w:t>
      </w:r>
      <w:r>
        <w:rPr>
          <w:rFonts w:ascii="仿宋" w:hAnsi="仿宋" w:eastAsia="仿宋" w:cs="仿宋"/>
          <w:spacing w:val="1"/>
          <w:sz w:val="31"/>
          <w:szCs w:val="31"/>
        </w:rPr>
        <w:t xml:space="preserve"> </w:t>
      </w:r>
      <w:r>
        <w:rPr>
          <w:rFonts w:ascii="仿宋" w:hAnsi="仿宋" w:eastAsia="仿宋" w:cs="仿宋"/>
          <w:spacing w:val="6"/>
          <w:sz w:val="31"/>
          <w:szCs w:val="31"/>
        </w:rPr>
        <w:t>作任务而发生的人员支出和公用支出。</w:t>
      </w:r>
    </w:p>
    <w:p>
      <w:pPr>
        <w:spacing w:before="250" w:line="298" w:lineRule="auto"/>
        <w:ind w:left="33" w:right="154" w:firstLine="650"/>
        <w:rPr>
          <w:rFonts w:ascii="仿宋" w:hAnsi="仿宋" w:eastAsia="仿宋" w:cs="仿宋"/>
          <w:sz w:val="31"/>
          <w:szCs w:val="31"/>
        </w:rPr>
      </w:pPr>
      <w:r>
        <w:rPr>
          <w:rFonts w:hint="eastAsia" w:ascii="仿宋" w:hAnsi="仿宋" w:eastAsia="仿宋" w:cs="仿宋"/>
          <w:b/>
          <w:bCs/>
          <w:spacing w:val="7"/>
          <w:sz w:val="31"/>
          <w:szCs w:val="31"/>
          <w:lang w:eastAsia="zh-CN"/>
        </w:rPr>
        <w:t>八</w:t>
      </w:r>
      <w:r>
        <w:rPr>
          <w:rFonts w:ascii="仿宋" w:hAnsi="仿宋" w:eastAsia="仿宋" w:cs="仿宋"/>
          <w:b/>
          <w:bCs/>
          <w:spacing w:val="7"/>
          <w:sz w:val="31"/>
          <w:szCs w:val="31"/>
        </w:rPr>
        <w:t>、项目支出：</w:t>
      </w:r>
      <w:r>
        <w:rPr>
          <w:rFonts w:ascii="仿宋" w:hAnsi="仿宋" w:eastAsia="仿宋" w:cs="仿宋"/>
          <w:spacing w:val="7"/>
          <w:sz w:val="31"/>
          <w:szCs w:val="31"/>
        </w:rPr>
        <w:t>指在基本支出之外为完成特定行政任</w:t>
      </w:r>
      <w:r>
        <w:rPr>
          <w:rFonts w:ascii="仿宋" w:hAnsi="仿宋" w:eastAsia="仿宋" w:cs="仿宋"/>
          <w:sz w:val="31"/>
          <w:szCs w:val="31"/>
        </w:rPr>
        <w:t xml:space="preserve"> </w:t>
      </w:r>
      <w:r>
        <w:rPr>
          <w:rFonts w:ascii="仿宋" w:hAnsi="仿宋" w:eastAsia="仿宋" w:cs="仿宋"/>
          <w:spacing w:val="4"/>
          <w:sz w:val="31"/>
          <w:szCs w:val="31"/>
        </w:rPr>
        <w:t>务或事业发展目标所发生的支出。</w:t>
      </w:r>
    </w:p>
    <w:p>
      <w:pPr>
        <w:spacing w:before="252" w:line="342" w:lineRule="auto"/>
        <w:ind w:left="25" w:firstLine="658"/>
        <w:rPr>
          <w:rFonts w:ascii="仿宋" w:hAnsi="仿宋" w:eastAsia="仿宋" w:cs="仿宋"/>
          <w:sz w:val="31"/>
          <w:szCs w:val="31"/>
        </w:rPr>
      </w:pPr>
      <w:r>
        <w:rPr>
          <w:rFonts w:hint="eastAsia" w:ascii="仿宋" w:hAnsi="仿宋" w:eastAsia="仿宋" w:cs="仿宋"/>
          <w:b/>
          <w:bCs/>
          <w:spacing w:val="7"/>
          <w:sz w:val="31"/>
          <w:szCs w:val="31"/>
          <w:lang w:eastAsia="zh-CN"/>
        </w:rPr>
        <w:t>九</w:t>
      </w:r>
      <w:r>
        <w:rPr>
          <w:rFonts w:ascii="仿宋" w:hAnsi="仿宋" w:eastAsia="仿宋" w:cs="仿宋"/>
          <w:b/>
          <w:bCs/>
          <w:spacing w:val="7"/>
          <w:sz w:val="31"/>
          <w:szCs w:val="31"/>
        </w:rPr>
        <w:t>、“三公”经费：</w:t>
      </w:r>
      <w:r>
        <w:rPr>
          <w:rFonts w:ascii="仿宋" w:hAnsi="仿宋" w:eastAsia="仿宋" w:cs="仿宋"/>
          <w:spacing w:val="7"/>
          <w:sz w:val="31"/>
          <w:szCs w:val="31"/>
        </w:rPr>
        <w:t>纳入省级财政预决算</w:t>
      </w:r>
      <w:r>
        <w:rPr>
          <w:rFonts w:ascii="仿宋" w:hAnsi="仿宋" w:eastAsia="仿宋" w:cs="仿宋"/>
          <w:spacing w:val="6"/>
          <w:sz w:val="31"/>
          <w:szCs w:val="31"/>
        </w:rPr>
        <w:t>管理的“三</w:t>
      </w:r>
      <w:r>
        <w:rPr>
          <w:rFonts w:ascii="仿宋" w:hAnsi="仿宋" w:eastAsia="仿宋" w:cs="仿宋"/>
          <w:sz w:val="31"/>
          <w:szCs w:val="31"/>
        </w:rPr>
        <w:t xml:space="preserve">  </w:t>
      </w:r>
      <w:r>
        <w:rPr>
          <w:rFonts w:ascii="仿宋" w:hAnsi="仿宋" w:eastAsia="仿宋" w:cs="仿宋"/>
          <w:spacing w:val="9"/>
          <w:sz w:val="31"/>
          <w:szCs w:val="31"/>
        </w:rPr>
        <w:t>公”经费，是指省级部门用财政拨款安排的因公出国（境）</w:t>
      </w:r>
      <w:r>
        <w:rPr>
          <w:rFonts w:ascii="仿宋" w:hAnsi="仿宋" w:eastAsia="仿宋" w:cs="仿宋"/>
          <w:spacing w:val="3"/>
          <w:sz w:val="31"/>
          <w:szCs w:val="31"/>
        </w:rPr>
        <w:t xml:space="preserve">  </w:t>
      </w:r>
      <w:r>
        <w:rPr>
          <w:rFonts w:ascii="仿宋" w:hAnsi="仿宋" w:eastAsia="仿宋" w:cs="仿宋"/>
          <w:spacing w:val="9"/>
          <w:sz w:val="31"/>
          <w:szCs w:val="31"/>
        </w:rPr>
        <w:t>费、公务用车购置及运行维护费和公务接待费。是党</w:t>
      </w:r>
      <w:r>
        <w:rPr>
          <w:rFonts w:ascii="仿宋" w:hAnsi="仿宋" w:eastAsia="仿宋" w:cs="仿宋"/>
          <w:spacing w:val="8"/>
          <w:sz w:val="31"/>
          <w:szCs w:val="31"/>
        </w:rPr>
        <w:t>政机关</w:t>
      </w:r>
      <w:r>
        <w:rPr>
          <w:rFonts w:ascii="仿宋" w:hAnsi="仿宋" w:eastAsia="仿宋" w:cs="仿宋"/>
          <w:sz w:val="31"/>
          <w:szCs w:val="31"/>
        </w:rPr>
        <w:t xml:space="preserve">  </w:t>
      </w:r>
      <w:r>
        <w:rPr>
          <w:rFonts w:ascii="仿宋" w:hAnsi="仿宋" w:eastAsia="仿宋" w:cs="仿宋"/>
          <w:spacing w:val="9"/>
          <w:sz w:val="31"/>
          <w:szCs w:val="31"/>
        </w:rPr>
        <w:t>维持运转或完成特定工作任务所开支的相关支出，</w:t>
      </w:r>
      <w:r>
        <w:rPr>
          <w:rFonts w:ascii="仿宋" w:hAnsi="仿宋" w:eastAsia="仿宋" w:cs="仿宋"/>
          <w:spacing w:val="8"/>
          <w:sz w:val="31"/>
          <w:szCs w:val="31"/>
        </w:rPr>
        <w:t>是政府行</w:t>
      </w:r>
      <w:r>
        <w:rPr>
          <w:rFonts w:ascii="仿宋" w:hAnsi="仿宋" w:eastAsia="仿宋" w:cs="仿宋"/>
          <w:sz w:val="31"/>
          <w:szCs w:val="31"/>
        </w:rPr>
        <w:t xml:space="preserve">  </w:t>
      </w:r>
      <w:r>
        <w:rPr>
          <w:rFonts w:ascii="仿宋" w:hAnsi="仿宋" w:eastAsia="仿宋" w:cs="仿宋"/>
          <w:spacing w:val="-12"/>
          <w:sz w:val="31"/>
          <w:szCs w:val="31"/>
        </w:rPr>
        <w:t>政开支的一部分。其中，</w:t>
      </w:r>
      <w:r>
        <w:rPr>
          <w:rFonts w:ascii="仿宋" w:hAnsi="仿宋" w:eastAsia="仿宋" w:cs="仿宋"/>
          <w:spacing w:val="-46"/>
          <w:sz w:val="31"/>
          <w:szCs w:val="31"/>
        </w:rPr>
        <w:t xml:space="preserve"> </w:t>
      </w:r>
      <w:r>
        <w:rPr>
          <w:rFonts w:ascii="仿宋" w:hAnsi="仿宋" w:eastAsia="仿宋" w:cs="仿宋"/>
          <w:spacing w:val="-12"/>
          <w:sz w:val="31"/>
          <w:szCs w:val="31"/>
        </w:rPr>
        <w:t>因公出国（境）费反映公</w:t>
      </w:r>
      <w:r>
        <w:rPr>
          <w:rFonts w:ascii="仿宋" w:hAnsi="仿宋" w:eastAsia="仿宋" w:cs="仿宋"/>
          <w:spacing w:val="-13"/>
          <w:sz w:val="31"/>
          <w:szCs w:val="31"/>
        </w:rPr>
        <w:t>务出国（境）</w:t>
      </w:r>
      <w:r>
        <w:rPr>
          <w:rFonts w:ascii="仿宋" w:hAnsi="仿宋" w:eastAsia="仿宋" w:cs="仿宋"/>
          <w:spacing w:val="-1"/>
          <w:sz w:val="31"/>
          <w:szCs w:val="31"/>
        </w:rPr>
        <w:t>的国际旅费、国外城市间交通费、住宿费、伙食费、培训费、</w:t>
      </w:r>
      <w:r>
        <w:rPr>
          <w:rFonts w:ascii="仿宋" w:hAnsi="仿宋" w:eastAsia="仿宋" w:cs="仿宋"/>
          <w:spacing w:val="16"/>
          <w:sz w:val="31"/>
          <w:szCs w:val="31"/>
        </w:rPr>
        <w:t xml:space="preserve"> </w:t>
      </w:r>
      <w:r>
        <w:rPr>
          <w:rFonts w:ascii="仿宋" w:hAnsi="仿宋" w:eastAsia="仿宋" w:cs="仿宋"/>
          <w:spacing w:val="9"/>
          <w:sz w:val="31"/>
          <w:szCs w:val="31"/>
        </w:rPr>
        <w:t>公杂费等支出；公务用车购置及运行费反映单位公务用</w:t>
      </w:r>
      <w:r>
        <w:rPr>
          <w:rFonts w:ascii="仿宋" w:hAnsi="仿宋" w:eastAsia="仿宋" w:cs="仿宋"/>
          <w:spacing w:val="8"/>
          <w:sz w:val="31"/>
          <w:szCs w:val="31"/>
        </w:rPr>
        <w:t>车车</w:t>
      </w:r>
      <w:r>
        <w:rPr>
          <w:rFonts w:ascii="仿宋" w:hAnsi="仿宋" w:eastAsia="仿宋" w:cs="仿宋"/>
          <w:sz w:val="31"/>
          <w:szCs w:val="31"/>
        </w:rPr>
        <w:t xml:space="preserve"> </w:t>
      </w:r>
      <w:r>
        <w:rPr>
          <w:rFonts w:ascii="仿宋" w:hAnsi="仿宋" w:eastAsia="仿宋" w:cs="仿宋"/>
          <w:spacing w:val="9"/>
          <w:sz w:val="31"/>
          <w:szCs w:val="31"/>
        </w:rPr>
        <w:t>辆购置支出（含车辆购置税）及燃料费、维修费、过桥</w:t>
      </w:r>
      <w:r>
        <w:rPr>
          <w:rFonts w:ascii="仿宋" w:hAnsi="仿宋" w:eastAsia="仿宋" w:cs="仿宋"/>
          <w:spacing w:val="8"/>
          <w:sz w:val="31"/>
          <w:szCs w:val="31"/>
        </w:rPr>
        <w:t>过路</w:t>
      </w:r>
      <w:r>
        <w:rPr>
          <w:rFonts w:ascii="仿宋" w:hAnsi="仿宋" w:eastAsia="仿宋" w:cs="仿宋"/>
          <w:sz w:val="31"/>
          <w:szCs w:val="31"/>
        </w:rPr>
        <w:t xml:space="preserve"> </w:t>
      </w:r>
      <w:r>
        <w:rPr>
          <w:rFonts w:ascii="仿宋" w:hAnsi="仿宋" w:eastAsia="仿宋" w:cs="仿宋"/>
          <w:spacing w:val="9"/>
          <w:sz w:val="31"/>
          <w:szCs w:val="31"/>
        </w:rPr>
        <w:t>费、保险费、安全奖励费等支出；公务接待费反映单位</w:t>
      </w:r>
      <w:r>
        <w:rPr>
          <w:rFonts w:ascii="仿宋" w:hAnsi="仿宋" w:eastAsia="仿宋" w:cs="仿宋"/>
          <w:spacing w:val="8"/>
          <w:sz w:val="31"/>
          <w:szCs w:val="31"/>
        </w:rPr>
        <w:t>按规</w:t>
      </w:r>
      <w:r>
        <w:rPr>
          <w:rFonts w:ascii="仿宋" w:hAnsi="仿宋" w:eastAsia="仿宋" w:cs="仿宋"/>
          <w:sz w:val="31"/>
          <w:szCs w:val="31"/>
        </w:rPr>
        <w:t xml:space="preserve"> </w:t>
      </w:r>
      <w:r>
        <w:rPr>
          <w:rFonts w:ascii="仿宋" w:hAnsi="仿宋" w:eastAsia="仿宋" w:cs="仿宋"/>
          <w:spacing w:val="7"/>
          <w:sz w:val="31"/>
          <w:szCs w:val="31"/>
        </w:rPr>
        <w:t>定开支的各类公务接待（含外宾接待）支出。</w:t>
      </w:r>
    </w:p>
    <w:p>
      <w:pPr>
        <w:spacing w:before="48" w:line="347" w:lineRule="auto"/>
        <w:ind w:left="26" w:right="93" w:firstLine="656"/>
        <w:rPr>
          <w:rFonts w:ascii="仿宋" w:hAnsi="仿宋" w:eastAsia="仿宋" w:cs="仿宋"/>
          <w:sz w:val="31"/>
          <w:szCs w:val="31"/>
        </w:rPr>
      </w:pPr>
      <w:r>
        <w:rPr>
          <w:rFonts w:ascii="仿宋" w:hAnsi="仿宋" w:eastAsia="仿宋" w:cs="仿宋"/>
          <w:b/>
          <w:bCs/>
          <w:spacing w:val="7"/>
          <w:sz w:val="31"/>
          <w:szCs w:val="31"/>
        </w:rPr>
        <w:t>十、机关运行经费：</w:t>
      </w:r>
      <w:r>
        <w:rPr>
          <w:rFonts w:ascii="仿宋" w:hAnsi="仿宋" w:eastAsia="仿宋" w:cs="仿宋"/>
          <w:spacing w:val="7"/>
          <w:sz w:val="31"/>
          <w:szCs w:val="31"/>
        </w:rPr>
        <w:t>指为保障行政单位（包</w:t>
      </w:r>
      <w:r>
        <w:rPr>
          <w:rFonts w:ascii="仿宋" w:hAnsi="仿宋" w:eastAsia="仿宋" w:cs="仿宋"/>
          <w:spacing w:val="6"/>
          <w:sz w:val="31"/>
          <w:szCs w:val="31"/>
        </w:rPr>
        <w:t>括参照公</w:t>
      </w:r>
      <w:r>
        <w:rPr>
          <w:rFonts w:ascii="仿宋" w:hAnsi="仿宋" w:eastAsia="仿宋" w:cs="仿宋"/>
          <w:sz w:val="31"/>
          <w:szCs w:val="31"/>
        </w:rPr>
        <w:t xml:space="preserve"> </w:t>
      </w:r>
      <w:r>
        <w:rPr>
          <w:rFonts w:ascii="仿宋" w:hAnsi="仿宋" w:eastAsia="仿宋" w:cs="仿宋"/>
          <w:spacing w:val="9"/>
          <w:sz w:val="31"/>
          <w:szCs w:val="31"/>
        </w:rPr>
        <w:t>务员法管理的事业单位）运行用于购买货物和服务的</w:t>
      </w:r>
      <w:r>
        <w:rPr>
          <w:rFonts w:ascii="仿宋" w:hAnsi="仿宋" w:eastAsia="仿宋" w:cs="仿宋"/>
          <w:spacing w:val="8"/>
          <w:sz w:val="31"/>
          <w:szCs w:val="31"/>
        </w:rPr>
        <w:t>各项资</w:t>
      </w:r>
      <w:r>
        <w:rPr>
          <w:rFonts w:ascii="仿宋" w:hAnsi="仿宋" w:eastAsia="仿宋" w:cs="仿宋"/>
          <w:sz w:val="31"/>
          <w:szCs w:val="31"/>
        </w:rPr>
        <w:t xml:space="preserve"> </w:t>
      </w:r>
      <w:r>
        <w:rPr>
          <w:rFonts w:ascii="仿宋" w:hAnsi="仿宋" w:eastAsia="仿宋" w:cs="仿宋"/>
          <w:spacing w:val="6"/>
          <w:sz w:val="31"/>
          <w:szCs w:val="31"/>
        </w:rPr>
        <w:t>金，包括办公费、</w:t>
      </w:r>
      <w:r>
        <w:rPr>
          <w:rFonts w:ascii="仿宋" w:hAnsi="仿宋" w:eastAsia="仿宋" w:cs="仿宋"/>
          <w:spacing w:val="-82"/>
          <w:sz w:val="31"/>
          <w:szCs w:val="31"/>
        </w:rPr>
        <w:t xml:space="preserve"> </w:t>
      </w:r>
      <w:r>
        <w:rPr>
          <w:rFonts w:ascii="仿宋" w:hAnsi="仿宋" w:eastAsia="仿宋" w:cs="仿宋"/>
          <w:spacing w:val="6"/>
          <w:sz w:val="31"/>
          <w:szCs w:val="31"/>
        </w:rPr>
        <w:t>印刷费、邮电费、差旅费、会议费、福利</w:t>
      </w:r>
      <w:r>
        <w:rPr>
          <w:rFonts w:ascii="仿宋" w:hAnsi="仿宋" w:eastAsia="仿宋" w:cs="仿宋"/>
          <w:sz w:val="31"/>
          <w:szCs w:val="31"/>
        </w:rPr>
        <w:t xml:space="preserve"> </w:t>
      </w:r>
      <w:r>
        <w:rPr>
          <w:rFonts w:ascii="仿宋" w:hAnsi="仿宋" w:eastAsia="仿宋" w:cs="仿宋"/>
          <w:spacing w:val="9"/>
          <w:sz w:val="31"/>
          <w:szCs w:val="31"/>
        </w:rPr>
        <w:t>费、日常维修费、专用材料及一般设备购置费、</w:t>
      </w:r>
      <w:r>
        <w:rPr>
          <w:rFonts w:ascii="仿宋" w:hAnsi="仿宋" w:eastAsia="仿宋" w:cs="仿宋"/>
          <w:spacing w:val="8"/>
          <w:sz w:val="31"/>
          <w:szCs w:val="31"/>
        </w:rPr>
        <w:t>办公用房水</w:t>
      </w:r>
      <w:r>
        <w:rPr>
          <w:rFonts w:ascii="仿宋" w:hAnsi="仿宋" w:eastAsia="仿宋" w:cs="仿宋"/>
          <w:sz w:val="31"/>
          <w:szCs w:val="31"/>
        </w:rPr>
        <w:t xml:space="preserve"> </w:t>
      </w:r>
      <w:r>
        <w:rPr>
          <w:rFonts w:ascii="仿宋" w:hAnsi="仿宋" w:eastAsia="仿宋" w:cs="仿宋"/>
          <w:spacing w:val="9"/>
          <w:sz w:val="31"/>
          <w:szCs w:val="31"/>
        </w:rPr>
        <w:t>电费、办公用房取暖费、办公用房物业管理费、</w:t>
      </w:r>
      <w:r>
        <w:rPr>
          <w:rFonts w:ascii="仿宋" w:hAnsi="仿宋" w:eastAsia="仿宋" w:cs="仿宋"/>
          <w:spacing w:val="8"/>
          <w:sz w:val="31"/>
          <w:szCs w:val="31"/>
        </w:rPr>
        <w:t>公务用车运</w:t>
      </w:r>
      <w:r>
        <w:rPr>
          <w:rFonts w:ascii="仿宋" w:hAnsi="仿宋" w:eastAsia="仿宋" w:cs="仿宋"/>
          <w:sz w:val="31"/>
          <w:szCs w:val="31"/>
        </w:rPr>
        <w:t xml:space="preserve"> </w:t>
      </w:r>
      <w:r>
        <w:rPr>
          <w:rFonts w:ascii="仿宋" w:hAnsi="仿宋" w:eastAsia="仿宋" w:cs="仿宋"/>
          <w:spacing w:val="3"/>
          <w:sz w:val="31"/>
          <w:szCs w:val="31"/>
        </w:rPr>
        <w:t>行维护费以及其他费用。</w:t>
      </w:r>
    </w:p>
    <w:p>
      <w:pPr>
        <w:bidi w:val="0"/>
        <w:rPr>
          <w:rFonts w:hint="eastAsia" w:ascii="Arial" w:hAnsi="Arial" w:eastAsia="Arial" w:cs="Arial"/>
          <w:snapToGrid w:val="0"/>
          <w:color w:val="000000"/>
          <w:kern w:val="0"/>
          <w:sz w:val="21"/>
          <w:szCs w:val="21"/>
          <w:lang w:val="en-US" w:eastAsia="zh-CN" w:bidi="ar-SA"/>
        </w:rPr>
      </w:pPr>
    </w:p>
    <w:p>
      <w:pPr>
        <w:tabs>
          <w:tab w:val="left" w:pos="4874"/>
        </w:tabs>
        <w:bidi w:val="0"/>
        <w:jc w:val="left"/>
        <w:rPr>
          <w:rFonts w:hint="eastAsia"/>
          <w:lang w:val="en-US" w:eastAsia="zh-CN"/>
        </w:rPr>
      </w:pPr>
      <w:r>
        <w:rPr>
          <w:rFonts w:hint="eastAsia"/>
          <w:lang w:val="en-US" w:eastAsia="zh-CN"/>
        </w:rPr>
        <w:tab/>
      </w:r>
    </w:p>
    <w:sectPr>
      <w:footerReference r:id="rId10" w:type="default"/>
      <w:pgSz w:w="11907" w:h="16839"/>
      <w:pgMar w:top="1431" w:right="1705" w:bottom="1153" w:left="1785" w:header="0" w:footer="96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1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U02Z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ZTTZkyAgAAYw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2"/>
      <w:rPr>
        <w:rFonts w:hint="eastAsia"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crMB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ccrMBMwIAAGMEAAAOAAAAAAAAAAEAIAAA&#10;ADUBAABkcnMvZTJvRG9jLnhtbFBLBQYAAAAABgAGAFkBAADa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7"/>
      <w:rPr>
        <w:rFonts w:hint="eastAsia"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9bQWsyAgAAYw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A1D48"/>
    <w:multiLevelType w:val="singleLevel"/>
    <w:tmpl w:val="B60A1D48"/>
    <w:lvl w:ilvl="0" w:tentative="0">
      <w:start w:val="3"/>
      <w:numFmt w:val="chineseCounting"/>
      <w:suff w:val="nothing"/>
      <w:lvlText w:val="%1、"/>
      <w:lvlJc w:val="left"/>
      <w:rPr>
        <w:rFonts w:hint="eastAsia"/>
      </w:rPr>
    </w:lvl>
  </w:abstractNum>
  <w:abstractNum w:abstractNumId="1">
    <w:nsid w:val="07C423B5"/>
    <w:multiLevelType w:val="singleLevel"/>
    <w:tmpl w:val="07C423B5"/>
    <w:lvl w:ilvl="0" w:tentative="0">
      <w:start w:val="1"/>
      <w:numFmt w:val="chineseCounting"/>
      <w:suff w:val="nothing"/>
      <w:lvlText w:val="%1、"/>
      <w:lvlJc w:val="left"/>
      <w:rPr>
        <w:rFonts w:hint="eastAsia"/>
      </w:rPr>
    </w:lvl>
  </w:abstractNum>
  <w:abstractNum w:abstractNumId="2">
    <w:nsid w:val="12FF45F9"/>
    <w:multiLevelType w:val="singleLevel"/>
    <w:tmpl w:val="12FF45F9"/>
    <w:lvl w:ilvl="0" w:tentative="0">
      <w:start w:val="10"/>
      <w:numFmt w:val="chineseCounting"/>
      <w:suff w:val="nothing"/>
      <w:lvlText w:val="%1、"/>
      <w:lvlJc w:val="left"/>
      <w:rPr>
        <w:rFonts w:hint="eastAsia"/>
      </w:rPr>
    </w:lvl>
  </w:abstractNum>
  <w:abstractNum w:abstractNumId="3">
    <w:nsid w:val="426B3404"/>
    <w:multiLevelType w:val="singleLevel"/>
    <w:tmpl w:val="426B3404"/>
    <w:lvl w:ilvl="0" w:tentative="0">
      <w:start w:val="1"/>
      <w:numFmt w:val="decimal"/>
      <w:suff w:val="nothing"/>
      <w:lvlText w:val="%1、"/>
      <w:lvlJc w:val="left"/>
    </w:lvl>
  </w:abstractNum>
  <w:abstractNum w:abstractNumId="4">
    <w:nsid w:val="5EEE7AEA"/>
    <w:multiLevelType w:val="singleLevel"/>
    <w:tmpl w:val="5EEE7AEA"/>
    <w:lvl w:ilvl="0" w:tentative="0">
      <w:start w:val="1"/>
      <w:numFmt w:val="decimal"/>
      <w:lvlText w:val="%1."/>
      <w:lvlJc w:val="left"/>
      <w:pPr>
        <w:tabs>
          <w:tab w:val="left" w:pos="312"/>
        </w:tabs>
      </w:pPr>
    </w:lvl>
  </w:abstractNum>
  <w:abstractNum w:abstractNumId="5">
    <w:nsid w:val="6104A258"/>
    <w:multiLevelType w:val="singleLevel"/>
    <w:tmpl w:val="6104A258"/>
    <w:lvl w:ilvl="0" w:tentative="0">
      <w:start w:val="1"/>
      <w:numFmt w:val="decimal"/>
      <w:suff w:val="nothing"/>
      <w:lvlText w:val="%1、"/>
      <w:lvlJc w:val="left"/>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cxYzE4ODc3OWVhODM0MDVhOGVmYmM0OWY0NDIxYjgifQ=="/>
  </w:docVars>
  <w:rsids>
    <w:rsidRoot w:val="00000000"/>
    <w:rsid w:val="01AA2F83"/>
    <w:rsid w:val="03060F81"/>
    <w:rsid w:val="0B40114A"/>
    <w:rsid w:val="113413B0"/>
    <w:rsid w:val="114C678F"/>
    <w:rsid w:val="216734FA"/>
    <w:rsid w:val="27660DD0"/>
    <w:rsid w:val="28167F11"/>
    <w:rsid w:val="29827F75"/>
    <w:rsid w:val="2A612DBE"/>
    <w:rsid w:val="3126266B"/>
    <w:rsid w:val="33A76BA0"/>
    <w:rsid w:val="37980099"/>
    <w:rsid w:val="440D03DE"/>
    <w:rsid w:val="45AF7693"/>
    <w:rsid w:val="497347E9"/>
    <w:rsid w:val="51A263D9"/>
    <w:rsid w:val="52297FFD"/>
    <w:rsid w:val="52F95F3A"/>
    <w:rsid w:val="53DF5261"/>
    <w:rsid w:val="579A4371"/>
    <w:rsid w:val="5C505A6C"/>
    <w:rsid w:val="700A6768"/>
    <w:rsid w:val="73082344"/>
    <w:rsid w:val="760D6F22"/>
    <w:rsid w:val="78364D0D"/>
    <w:rsid w:val="7EC4267B"/>
    <w:rsid w:val="97FFC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6198</Words>
  <Characters>7338</Characters>
  <TotalTime>35</TotalTime>
  <ScaleCrop>false</ScaleCrop>
  <LinksUpToDate>false</LinksUpToDate>
  <CharactersWithSpaces>7494</CharactersWithSpaces>
  <Application>WPS Office_11.8.2.12019_F1E327BC-269C-435d-A152-05C5408002CA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2024-08-20T20:29:00Z</dcterms:created>
  <dc:creator>王志强</dc:creator>
  <cp:lastModifiedBy>ziguang</cp:lastModifiedBy>
  <dcterms:modified xsi:type="dcterms:W3CDTF">2024-09-14T16:05:25Z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2024-08-20T12:29:24Z</vt:filetime>
  </property>
  <property fmtid="{D5CDD505-2E9C-101B-9397-08002B2CF9AE}" pid="4" name="KSOProductBuildVer">
    <vt:lpwstr>2052-11.8.2.12019</vt:lpwstr>
  </property>
  <property fmtid="{D5CDD505-2E9C-101B-9397-08002B2CF9AE}" pid="5" name="ICV">
    <vt:lpwstr>CF35ADD7135BB0E4C543E5664617903C</vt:lpwstr>
  </property>
</Properties>
</file>