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华文新魏" w:eastAsia="华文新魏"/>
          <w:b/>
          <w:sz w:val="48"/>
          <w:szCs w:val="48"/>
        </w:rPr>
      </w:pPr>
    </w:p>
    <w:p>
      <w:pPr>
        <w:spacing w:after="200"/>
        <w:jc w:val="center"/>
        <w:rPr>
          <w:rFonts w:ascii="华文新魏" w:eastAsia="华文新魏"/>
          <w:b/>
          <w:sz w:val="48"/>
          <w:szCs w:val="48"/>
        </w:rPr>
      </w:pPr>
    </w:p>
    <w:p>
      <w:pPr>
        <w:spacing w:after="200"/>
        <w:jc w:val="center"/>
        <w:rPr>
          <w:rFonts w:hint="eastAsia" w:ascii="华文新魏" w:eastAsia="华文新魏"/>
          <w:b/>
          <w:sz w:val="36"/>
          <w:szCs w:val="36"/>
          <w:lang w:eastAsia="zh-CN"/>
        </w:rPr>
      </w:pPr>
      <w:r>
        <w:rPr>
          <w:rFonts w:hint="eastAsia" w:ascii="华文新魏" w:eastAsia="华文新魏"/>
          <w:b/>
          <w:sz w:val="36"/>
          <w:szCs w:val="36"/>
          <w:lang w:eastAsia="zh-CN"/>
        </w:rPr>
        <w:t>德惠市殡仪馆扩建项目</w:t>
      </w:r>
    </w:p>
    <w:p>
      <w:pPr>
        <w:spacing w:after="200"/>
        <w:jc w:val="center"/>
        <w:rPr>
          <w:rFonts w:ascii="华文新魏" w:eastAsia="华文新魏"/>
          <w:b/>
          <w:sz w:val="48"/>
          <w:szCs w:val="48"/>
        </w:rPr>
      </w:pPr>
      <w:r>
        <w:rPr>
          <w:rFonts w:hint="eastAsia" w:ascii="华文新魏" w:eastAsia="华文新魏"/>
          <w:b/>
          <w:sz w:val="36"/>
          <w:szCs w:val="36"/>
        </w:rPr>
        <w:t>竣工环境保护验收监测报告表</w:t>
      </w:r>
    </w:p>
    <w:p>
      <w:pPr>
        <w:spacing w:after="200"/>
        <w:jc w:val="center"/>
        <w:rPr>
          <w:rFonts w:ascii="华文新魏" w:eastAsia="华文新魏"/>
          <w:b/>
          <w:sz w:val="48"/>
          <w:szCs w:val="48"/>
        </w:rPr>
      </w:pPr>
    </w:p>
    <w:p>
      <w:pPr>
        <w:spacing w:after="200"/>
        <w:jc w:val="center"/>
        <w:rPr>
          <w:rFonts w:ascii="华文新魏" w:eastAsia="华文新魏"/>
          <w:b/>
          <w:sz w:val="48"/>
          <w:szCs w:val="48"/>
        </w:rPr>
      </w:pPr>
    </w:p>
    <w:p>
      <w:pPr>
        <w:pStyle w:val="19"/>
        <w:rPr>
          <w:rFonts w:ascii="华文新魏" w:eastAsia="华文新魏"/>
          <w:b/>
          <w:sz w:val="48"/>
          <w:szCs w:val="48"/>
        </w:rPr>
      </w:pPr>
    </w:p>
    <w:p>
      <w:pPr>
        <w:rPr>
          <w:rFonts w:ascii="华文新魏" w:eastAsia="华文新魏"/>
          <w:b/>
          <w:sz w:val="48"/>
          <w:szCs w:val="48"/>
        </w:rPr>
      </w:pPr>
    </w:p>
    <w:p>
      <w:pPr>
        <w:pStyle w:val="19"/>
        <w:rPr>
          <w:rFonts w:ascii="华文新魏" w:eastAsia="华文新魏"/>
          <w:b/>
          <w:sz w:val="48"/>
          <w:szCs w:val="48"/>
        </w:rPr>
      </w:pPr>
    </w:p>
    <w:p>
      <w:pPr>
        <w:rPr>
          <w:rFonts w:ascii="华文新魏" w:eastAsia="华文新魏"/>
          <w:b/>
          <w:sz w:val="48"/>
          <w:szCs w:val="48"/>
        </w:rPr>
      </w:pPr>
    </w:p>
    <w:p>
      <w:pPr>
        <w:pStyle w:val="19"/>
      </w:pPr>
    </w:p>
    <w:p>
      <w:pPr>
        <w:jc w:val="center"/>
        <w:rPr>
          <w:rFonts w:ascii="华文新魏" w:eastAsia="华文新魏"/>
          <w:sz w:val="32"/>
          <w:szCs w:val="32"/>
        </w:rPr>
      </w:pPr>
      <w:r>
        <w:rPr>
          <w:rFonts w:hint="eastAsia" w:ascii="华文新魏" w:eastAsia="华文新魏"/>
          <w:sz w:val="32"/>
          <w:szCs w:val="32"/>
        </w:rPr>
        <w:t>建设单位：</w:t>
      </w:r>
      <w:r>
        <w:rPr>
          <w:rFonts w:hint="eastAsia" w:ascii="华文新魏" w:eastAsia="华文新魏"/>
          <w:sz w:val="32"/>
          <w:szCs w:val="32"/>
          <w:lang w:eastAsia="zh-CN"/>
        </w:rPr>
        <w:t>德惠市殡仪馆</w:t>
      </w:r>
    </w:p>
    <w:p>
      <w:pPr>
        <w:jc w:val="center"/>
        <w:rPr>
          <w:rFonts w:ascii="华文新魏" w:eastAsia="华文新魏"/>
          <w:sz w:val="32"/>
          <w:szCs w:val="32"/>
        </w:rPr>
      </w:pPr>
      <w:r>
        <w:rPr>
          <w:rFonts w:hint="eastAsia" w:ascii="华文新魏" w:eastAsia="华文新魏"/>
          <w:sz w:val="32"/>
          <w:szCs w:val="32"/>
        </w:rPr>
        <w:t>编制单位：</w:t>
      </w:r>
      <w:r>
        <w:rPr>
          <w:rFonts w:hint="eastAsia" w:ascii="华文新魏" w:eastAsia="华文新魏"/>
          <w:sz w:val="32"/>
          <w:szCs w:val="32"/>
          <w:lang w:eastAsia="zh-CN"/>
        </w:rPr>
        <w:t>德惠市殡仪馆</w:t>
      </w:r>
    </w:p>
    <w:p/>
    <w:p/>
    <w:p/>
    <w:p/>
    <w:p>
      <w:pPr>
        <w:jc w:val="center"/>
        <w:rPr>
          <w:rFonts w:ascii="华文新魏" w:eastAsia="华文新魏"/>
          <w:sz w:val="32"/>
          <w:szCs w:val="32"/>
        </w:rPr>
      </w:pPr>
      <w:r>
        <w:rPr>
          <w:rFonts w:hint="eastAsia" w:ascii="华文新魏" w:eastAsia="华文新魏"/>
          <w:sz w:val="32"/>
          <w:szCs w:val="32"/>
        </w:rPr>
        <w:t>202</w:t>
      </w:r>
      <w:r>
        <w:rPr>
          <w:rFonts w:hint="eastAsia" w:ascii="华文新魏" w:eastAsia="华文新魏"/>
          <w:sz w:val="32"/>
          <w:szCs w:val="32"/>
          <w:lang w:val="en-US" w:eastAsia="zh-CN"/>
        </w:rPr>
        <w:t>1</w:t>
      </w:r>
      <w:r>
        <w:rPr>
          <w:rFonts w:hint="eastAsia" w:ascii="华文新魏" w:eastAsia="华文新魏"/>
          <w:sz w:val="32"/>
          <w:szCs w:val="32"/>
        </w:rPr>
        <w:t>年</w:t>
      </w:r>
      <w:r>
        <w:rPr>
          <w:rFonts w:hint="eastAsia" w:ascii="华文新魏" w:eastAsia="华文新魏"/>
          <w:sz w:val="32"/>
          <w:szCs w:val="32"/>
          <w:lang w:val="en-US" w:eastAsia="zh-CN"/>
        </w:rPr>
        <w:t>08</w:t>
      </w:r>
      <w:r>
        <w:rPr>
          <w:rFonts w:hint="eastAsia" w:ascii="华文新魏" w:eastAsia="华文新魏"/>
          <w:sz w:val="32"/>
          <w:szCs w:val="32"/>
        </w:rPr>
        <w:t>月</w:t>
      </w:r>
    </w:p>
    <w:p>
      <w:pPr>
        <w:widowControl/>
        <w:spacing w:line="240" w:lineRule="auto"/>
        <w:jc w:val="left"/>
        <w:rPr>
          <w:rFonts w:ascii="仿宋" w:hAnsi="仿宋" w:eastAsia="仿宋"/>
          <w:b/>
          <w:sz w:val="28"/>
          <w:szCs w:val="28"/>
        </w:rPr>
      </w:pPr>
      <w:r>
        <w:br w:type="page"/>
      </w:r>
      <w:r>
        <w:rPr>
          <w:rFonts w:hint="eastAsia" w:ascii="仿宋" w:hAnsi="仿宋" w:eastAsia="仿宋"/>
          <w:b/>
          <w:sz w:val="28"/>
          <w:szCs w:val="28"/>
        </w:rPr>
        <w:t>建设单位法人代表：</w:t>
      </w:r>
      <w:r>
        <w:rPr>
          <w:rFonts w:hint="eastAsia" w:ascii="仿宋" w:hAnsi="仿宋" w:eastAsia="仿宋"/>
          <w:b/>
          <w:sz w:val="28"/>
          <w:szCs w:val="28"/>
          <w:lang w:val="en-US" w:eastAsia="zh-CN"/>
        </w:rPr>
        <w:t>李冬</w:t>
      </w:r>
      <w:r>
        <w:rPr>
          <w:rFonts w:hint="eastAsia" w:ascii="仿宋" w:hAnsi="仿宋" w:eastAsia="仿宋"/>
          <w:sz w:val="28"/>
          <w:szCs w:val="28"/>
        </w:rPr>
        <w:t xml:space="preserve">   </w:t>
      </w:r>
      <w:r>
        <w:rPr>
          <w:rFonts w:hint="eastAsia" w:ascii="仿宋" w:hAnsi="仿宋" w:eastAsia="仿宋"/>
          <w:b/>
          <w:sz w:val="28"/>
          <w:szCs w:val="28"/>
        </w:rPr>
        <w:t xml:space="preserve">          </w:t>
      </w:r>
      <w:r>
        <w:rPr>
          <w:rFonts w:hint="eastAsia" w:ascii="仿宋" w:hAnsi="仿宋" w:eastAsia="仿宋"/>
          <w:sz w:val="28"/>
          <w:szCs w:val="28"/>
        </w:rPr>
        <w:t>（签字）</w:t>
      </w:r>
    </w:p>
    <w:p>
      <w:pPr>
        <w:rPr>
          <w:rFonts w:ascii="仿宋" w:hAnsi="仿宋" w:eastAsia="仿宋"/>
          <w:b/>
          <w:sz w:val="28"/>
          <w:szCs w:val="28"/>
        </w:rPr>
      </w:pPr>
      <w:r>
        <w:rPr>
          <w:rFonts w:hint="eastAsia" w:ascii="仿宋" w:hAnsi="仿宋" w:eastAsia="仿宋"/>
          <w:b/>
          <w:sz w:val="28"/>
          <w:szCs w:val="28"/>
        </w:rPr>
        <w:t>编制单位法人代表：</w:t>
      </w:r>
      <w:r>
        <w:rPr>
          <w:rFonts w:hint="eastAsia" w:ascii="仿宋" w:hAnsi="仿宋" w:eastAsia="仿宋"/>
          <w:b/>
          <w:sz w:val="28"/>
          <w:szCs w:val="28"/>
          <w:lang w:val="en-US" w:eastAsia="zh-CN"/>
        </w:rPr>
        <w:t>李冬</w:t>
      </w:r>
      <w:r>
        <w:rPr>
          <w:rFonts w:hint="eastAsia" w:ascii="仿宋" w:hAnsi="仿宋" w:eastAsia="仿宋"/>
          <w:sz w:val="28"/>
          <w:szCs w:val="28"/>
        </w:rPr>
        <w:t xml:space="preserve">  </w:t>
      </w:r>
      <w:r>
        <w:rPr>
          <w:rFonts w:hint="eastAsia" w:ascii="仿宋" w:hAnsi="仿宋" w:eastAsia="仿宋"/>
          <w:b/>
          <w:sz w:val="28"/>
          <w:szCs w:val="28"/>
        </w:rPr>
        <w:t xml:space="preserve">           </w:t>
      </w:r>
      <w:r>
        <w:rPr>
          <w:rFonts w:hint="eastAsia" w:ascii="仿宋" w:hAnsi="仿宋" w:eastAsia="仿宋"/>
          <w:sz w:val="28"/>
          <w:szCs w:val="28"/>
        </w:rPr>
        <w:t>（签字）</w:t>
      </w:r>
    </w:p>
    <w:p>
      <w:pPr>
        <w:rPr>
          <w:rFonts w:ascii="仿宋" w:hAnsi="仿宋" w:eastAsia="仿宋"/>
          <w:b/>
          <w:sz w:val="28"/>
          <w:szCs w:val="28"/>
        </w:rPr>
      </w:pPr>
      <w:r>
        <w:rPr>
          <w:rFonts w:hint="eastAsia" w:ascii="仿宋" w:hAnsi="仿宋" w:eastAsia="仿宋"/>
          <w:b/>
          <w:sz w:val="28"/>
          <w:szCs w:val="28"/>
        </w:rPr>
        <w:t>项 目 负 责 人：</w:t>
      </w:r>
      <w:r>
        <w:rPr>
          <w:rFonts w:hint="eastAsia" w:ascii="仿宋" w:hAnsi="仿宋" w:eastAsia="仿宋"/>
          <w:b/>
          <w:sz w:val="28"/>
          <w:szCs w:val="28"/>
          <w:lang w:val="en-US" w:eastAsia="zh-CN"/>
        </w:rPr>
        <w:t>于国华</w:t>
      </w:r>
    </w:p>
    <w:p>
      <w:pPr>
        <w:rPr>
          <w:rFonts w:ascii="仿宋" w:hAnsi="仿宋" w:eastAsia="仿宋"/>
          <w:b/>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仿宋" w:hAnsi="仿宋" w:eastAsia="仿宋"/>
          <w:b/>
          <w:sz w:val="28"/>
          <w:szCs w:val="28"/>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4909185</wp:posOffset>
                </wp:positionV>
                <wp:extent cx="3056255" cy="2072640"/>
                <wp:effectExtent l="0" t="0" r="0" b="0"/>
                <wp:wrapNone/>
                <wp:docPr id="39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6255" cy="2072640"/>
                        </a:xfrm>
                        <a:prstGeom prst="rect">
                          <a:avLst/>
                        </a:prstGeom>
                        <a:noFill/>
                        <a:ln w="9525">
                          <a:noFill/>
                          <a:miter lim="800000"/>
                        </a:ln>
                      </wps:spPr>
                      <wps:txbx>
                        <w:txbxContent>
                          <w:p>
                            <w:pPr>
                              <w:ind w:left="1325" w:hanging="1325" w:hangingChars="550"/>
                              <w:rPr>
                                <w:rFonts w:ascii="仿宋" w:hAnsi="仿宋" w:eastAsia="仿宋"/>
                                <w:szCs w:val="24"/>
                              </w:rPr>
                            </w:pPr>
                            <w:r>
                              <w:rPr>
                                <w:rFonts w:hint="eastAsia" w:ascii="仿宋" w:hAnsi="仿宋" w:eastAsia="仿宋"/>
                                <w:b/>
                                <w:szCs w:val="24"/>
                              </w:rPr>
                              <w:t>编制单位：</w:t>
                            </w:r>
                            <w:r>
                              <w:rPr>
                                <w:rFonts w:hint="eastAsia" w:ascii="仿宋" w:hAnsi="仿宋" w:eastAsia="仿宋"/>
                                <w:b/>
                                <w:szCs w:val="24"/>
                                <w:lang w:eastAsia="zh-CN"/>
                              </w:rPr>
                              <w:t>德惠市殡仪馆</w:t>
                            </w:r>
                          </w:p>
                          <w:p>
                            <w:pPr>
                              <w:rPr>
                                <w:rFonts w:ascii="仿宋" w:hAnsi="仿宋" w:eastAsia="仿宋"/>
                                <w:b/>
                                <w:szCs w:val="24"/>
                              </w:rPr>
                            </w:pPr>
                            <w:r>
                              <w:rPr>
                                <w:rFonts w:hint="eastAsia" w:ascii="仿宋" w:hAnsi="仿宋" w:eastAsia="仿宋"/>
                                <w:b/>
                                <w:szCs w:val="24"/>
                              </w:rPr>
                              <w:t>电话：</w:t>
                            </w:r>
                            <w:r>
                              <w:rPr>
                                <w:rFonts w:hint="eastAsia" w:ascii="宋体" w:hAnsi="宋体" w:eastAsia="宋体" w:cs="宋体"/>
                                <w:sz w:val="24"/>
                                <w:szCs w:val="24"/>
                                <w:lang w:val="en-US" w:eastAsia="zh-CN"/>
                              </w:rPr>
                              <w:t>15144129100</w:t>
                            </w:r>
                          </w:p>
                          <w:p>
                            <w:pPr>
                              <w:rPr>
                                <w:rFonts w:ascii="仿宋" w:hAnsi="仿宋" w:eastAsia="仿宋"/>
                                <w:b/>
                                <w:szCs w:val="24"/>
                              </w:rPr>
                            </w:pPr>
                            <w:r>
                              <w:rPr>
                                <w:rFonts w:hint="eastAsia" w:ascii="仿宋" w:hAnsi="仿宋" w:eastAsia="仿宋"/>
                                <w:b/>
                                <w:szCs w:val="24"/>
                              </w:rPr>
                              <w:t>传真：</w:t>
                            </w:r>
                          </w:p>
                          <w:p>
                            <w:pPr>
                              <w:rPr>
                                <w:rFonts w:ascii="仿宋" w:hAnsi="仿宋" w:eastAsia="仿宋"/>
                                <w:b/>
                                <w:szCs w:val="24"/>
                              </w:rPr>
                            </w:pPr>
                            <w:r>
                              <w:rPr>
                                <w:rFonts w:hint="eastAsia" w:ascii="仿宋" w:hAnsi="仿宋" w:eastAsia="仿宋"/>
                                <w:b/>
                                <w:szCs w:val="24"/>
                              </w:rPr>
                              <w:t>邮编：</w:t>
                            </w:r>
                            <w:r>
                              <w:rPr>
                                <w:rFonts w:hint="eastAsia" w:ascii="仿宋" w:hAnsi="仿宋" w:eastAsia="仿宋"/>
                                <w:szCs w:val="24"/>
                                <w:lang w:eastAsia="zh-CN"/>
                              </w:rPr>
                              <w:t>13</w:t>
                            </w:r>
                            <w:r>
                              <w:rPr>
                                <w:rFonts w:hint="eastAsia" w:ascii="仿宋" w:hAnsi="仿宋" w:eastAsia="仿宋"/>
                                <w:szCs w:val="24"/>
                                <w:lang w:val="en-US" w:eastAsia="zh-CN"/>
                              </w:rPr>
                              <w:t>00</w:t>
                            </w:r>
                            <w:r>
                              <w:rPr>
                                <w:rFonts w:hint="eastAsia" w:ascii="仿宋" w:hAnsi="仿宋" w:eastAsia="仿宋"/>
                                <w:szCs w:val="24"/>
                                <w:lang w:eastAsia="zh-CN"/>
                              </w:rPr>
                              <w:t>00</w:t>
                            </w:r>
                          </w:p>
                          <w:p>
                            <w:pPr>
                              <w:ind w:left="723" w:hanging="723" w:hangingChars="300"/>
                              <w:rPr>
                                <w:rFonts w:hint="eastAsia" w:ascii="仿宋" w:hAnsi="仿宋" w:eastAsia="仿宋"/>
                                <w:szCs w:val="24"/>
                                <w:lang w:eastAsia="zh-CN"/>
                              </w:rPr>
                            </w:pPr>
                            <w:r>
                              <w:rPr>
                                <w:rFonts w:hint="eastAsia" w:ascii="仿宋" w:hAnsi="仿宋" w:eastAsia="仿宋"/>
                                <w:b/>
                                <w:szCs w:val="24"/>
                              </w:rPr>
                              <w:t>地址：</w:t>
                            </w:r>
                            <w:r>
                              <w:rPr>
                                <w:rFonts w:hint="eastAsia" w:ascii="仿宋" w:hAnsi="仿宋" w:eastAsia="仿宋"/>
                                <w:b/>
                                <w:szCs w:val="24"/>
                                <w:lang w:val="en-US" w:eastAsia="zh-CN"/>
                              </w:rPr>
                              <w:t>德惠市惠发街太兴村崔家堡屯</w:t>
                            </w:r>
                          </w:p>
                          <w:p>
                            <w:pPr>
                              <w:ind w:left="723" w:hanging="723" w:hangingChars="300"/>
                              <w:rPr>
                                <w:rFonts w:ascii="仿宋" w:hAnsi="仿宋" w:eastAsia="仿宋"/>
                                <w:b/>
                                <w:szCs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34pt;margin-top:386.55pt;height:163.2pt;width:240.65pt;z-index:251662336;mso-width-relative:page;mso-height-relative:margin;mso-height-percent:200;" filled="f" stroked="f" coordsize="21600,21600" o:gfxdata="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44w6NoAAAAMAQAADwAAAAAAAAABACAAAAAiAAAAZHJzL2Rvd25yZXYueG1sUEsBAhQA&#10;FAAAAAgAh07iQEyrYEApAgAALAQAAA4AAAAAAAAAAQAgAAAAKQEAAGRycy9lMm9Eb2MueG1sUEsF&#10;BgAAAAAGAAYAWQEAAMQFAAAAAA==&#10;">
                <v:fill on="f" focussize="0,0"/>
                <v:stroke on="f" miterlimit="8" joinstyle="miter"/>
                <v:imagedata o:title=""/>
                <o:lock v:ext="edit" aspectratio="f"/>
                <v:textbox style="mso-fit-shape-to-text:t;">
                  <w:txbxContent>
                    <w:p>
                      <w:pPr>
                        <w:ind w:left="1325" w:hanging="1325" w:hangingChars="550"/>
                        <w:rPr>
                          <w:rFonts w:ascii="仿宋" w:hAnsi="仿宋" w:eastAsia="仿宋"/>
                          <w:szCs w:val="24"/>
                        </w:rPr>
                      </w:pPr>
                      <w:r>
                        <w:rPr>
                          <w:rFonts w:hint="eastAsia" w:ascii="仿宋" w:hAnsi="仿宋" w:eastAsia="仿宋"/>
                          <w:b/>
                          <w:szCs w:val="24"/>
                        </w:rPr>
                        <w:t>编制单位：</w:t>
                      </w:r>
                      <w:r>
                        <w:rPr>
                          <w:rFonts w:hint="eastAsia" w:ascii="仿宋" w:hAnsi="仿宋" w:eastAsia="仿宋"/>
                          <w:b/>
                          <w:szCs w:val="24"/>
                          <w:lang w:eastAsia="zh-CN"/>
                        </w:rPr>
                        <w:t>德惠市殡仪馆</w:t>
                      </w:r>
                    </w:p>
                    <w:p>
                      <w:pPr>
                        <w:rPr>
                          <w:rFonts w:ascii="仿宋" w:hAnsi="仿宋" w:eastAsia="仿宋"/>
                          <w:b/>
                          <w:szCs w:val="24"/>
                        </w:rPr>
                      </w:pPr>
                      <w:r>
                        <w:rPr>
                          <w:rFonts w:hint="eastAsia" w:ascii="仿宋" w:hAnsi="仿宋" w:eastAsia="仿宋"/>
                          <w:b/>
                          <w:szCs w:val="24"/>
                        </w:rPr>
                        <w:t>电话：</w:t>
                      </w:r>
                      <w:r>
                        <w:rPr>
                          <w:rFonts w:hint="eastAsia" w:ascii="宋体" w:hAnsi="宋体" w:eastAsia="宋体" w:cs="宋体"/>
                          <w:sz w:val="24"/>
                          <w:szCs w:val="24"/>
                          <w:lang w:val="en-US" w:eastAsia="zh-CN"/>
                        </w:rPr>
                        <w:t>15144129100</w:t>
                      </w:r>
                    </w:p>
                    <w:p>
                      <w:pPr>
                        <w:rPr>
                          <w:rFonts w:ascii="仿宋" w:hAnsi="仿宋" w:eastAsia="仿宋"/>
                          <w:b/>
                          <w:szCs w:val="24"/>
                        </w:rPr>
                      </w:pPr>
                      <w:r>
                        <w:rPr>
                          <w:rFonts w:hint="eastAsia" w:ascii="仿宋" w:hAnsi="仿宋" w:eastAsia="仿宋"/>
                          <w:b/>
                          <w:szCs w:val="24"/>
                        </w:rPr>
                        <w:t>传真：</w:t>
                      </w:r>
                    </w:p>
                    <w:p>
                      <w:pPr>
                        <w:rPr>
                          <w:rFonts w:ascii="仿宋" w:hAnsi="仿宋" w:eastAsia="仿宋"/>
                          <w:b/>
                          <w:szCs w:val="24"/>
                        </w:rPr>
                      </w:pPr>
                      <w:r>
                        <w:rPr>
                          <w:rFonts w:hint="eastAsia" w:ascii="仿宋" w:hAnsi="仿宋" w:eastAsia="仿宋"/>
                          <w:b/>
                          <w:szCs w:val="24"/>
                        </w:rPr>
                        <w:t>邮编：</w:t>
                      </w:r>
                      <w:r>
                        <w:rPr>
                          <w:rFonts w:hint="eastAsia" w:ascii="仿宋" w:hAnsi="仿宋" w:eastAsia="仿宋"/>
                          <w:szCs w:val="24"/>
                          <w:lang w:eastAsia="zh-CN"/>
                        </w:rPr>
                        <w:t>13</w:t>
                      </w:r>
                      <w:r>
                        <w:rPr>
                          <w:rFonts w:hint="eastAsia" w:ascii="仿宋" w:hAnsi="仿宋" w:eastAsia="仿宋"/>
                          <w:szCs w:val="24"/>
                          <w:lang w:val="en-US" w:eastAsia="zh-CN"/>
                        </w:rPr>
                        <w:t>00</w:t>
                      </w:r>
                      <w:r>
                        <w:rPr>
                          <w:rFonts w:hint="eastAsia" w:ascii="仿宋" w:hAnsi="仿宋" w:eastAsia="仿宋"/>
                          <w:szCs w:val="24"/>
                          <w:lang w:eastAsia="zh-CN"/>
                        </w:rPr>
                        <w:t>00</w:t>
                      </w:r>
                    </w:p>
                    <w:p>
                      <w:pPr>
                        <w:ind w:left="723" w:hanging="723" w:hangingChars="300"/>
                        <w:rPr>
                          <w:rFonts w:hint="eastAsia" w:ascii="仿宋" w:hAnsi="仿宋" w:eastAsia="仿宋"/>
                          <w:szCs w:val="24"/>
                          <w:lang w:eastAsia="zh-CN"/>
                        </w:rPr>
                      </w:pPr>
                      <w:r>
                        <w:rPr>
                          <w:rFonts w:hint="eastAsia" w:ascii="仿宋" w:hAnsi="仿宋" w:eastAsia="仿宋"/>
                          <w:b/>
                          <w:szCs w:val="24"/>
                        </w:rPr>
                        <w:t>地址：</w:t>
                      </w:r>
                      <w:r>
                        <w:rPr>
                          <w:rFonts w:hint="eastAsia" w:ascii="仿宋" w:hAnsi="仿宋" w:eastAsia="仿宋"/>
                          <w:b/>
                          <w:szCs w:val="24"/>
                          <w:lang w:val="en-US" w:eastAsia="zh-CN"/>
                        </w:rPr>
                        <w:t>德惠市惠发街太兴村崔家堡屯</w:t>
                      </w:r>
                    </w:p>
                    <w:p>
                      <w:pPr>
                        <w:ind w:left="723" w:hanging="723" w:hangingChars="300"/>
                        <w:rPr>
                          <w:rFonts w:ascii="仿宋" w:hAnsi="仿宋" w:eastAsia="仿宋"/>
                          <w:b/>
                          <w:szCs w:val="24"/>
                        </w:rPr>
                      </w:pPr>
                    </w:p>
                  </w:txbxContent>
                </v:textbox>
              </v:shape>
            </w:pict>
          </mc:Fallback>
        </mc:AlternateContent>
      </w:r>
      <w:r>
        <w:rPr>
          <w:rFonts w:ascii="仿宋" w:hAnsi="仿宋" w:eastAsia="仿宋"/>
          <w:b/>
          <w:sz w:val="28"/>
          <w:szCs w:val="28"/>
        </w:rPr>
        <mc:AlternateContent>
          <mc:Choice Requires="wps">
            <w:drawing>
              <wp:anchor distT="0" distB="0" distL="114300" distR="114300" simplePos="0" relativeHeight="251660288" behindDoc="0" locked="0" layoutInCell="1" allowOverlap="1">
                <wp:simplePos x="0" y="0"/>
                <wp:positionH relativeFrom="column">
                  <wp:posOffset>-135890</wp:posOffset>
                </wp:positionH>
                <wp:positionV relativeFrom="paragraph">
                  <wp:posOffset>4909820</wp:posOffset>
                </wp:positionV>
                <wp:extent cx="3037840" cy="2468880"/>
                <wp:effectExtent l="0" t="0" r="0" b="0"/>
                <wp:wrapNone/>
                <wp:docPr id="39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37840" cy="2468880"/>
                        </a:xfrm>
                        <a:prstGeom prst="rect">
                          <a:avLst/>
                        </a:prstGeom>
                        <a:noFill/>
                        <a:ln w="9525">
                          <a:noFill/>
                          <a:miter lim="800000"/>
                        </a:ln>
                      </wps:spPr>
                      <wps:txbx>
                        <w:txbxContent>
                          <w:p>
                            <w:pPr>
                              <w:ind w:left="1205" w:hanging="1205" w:hangingChars="500"/>
                              <w:rPr>
                                <w:rFonts w:ascii="仿宋" w:hAnsi="仿宋" w:eastAsia="仿宋"/>
                                <w:b/>
                                <w:szCs w:val="24"/>
                              </w:rPr>
                            </w:pPr>
                            <w:r>
                              <w:rPr>
                                <w:rFonts w:hint="eastAsia" w:ascii="仿宋" w:hAnsi="仿宋" w:eastAsia="仿宋"/>
                                <w:b/>
                                <w:szCs w:val="24"/>
                              </w:rPr>
                              <w:t>建设单位：</w:t>
                            </w:r>
                            <w:r>
                              <w:rPr>
                                <w:rFonts w:hint="eastAsia" w:ascii="仿宋" w:hAnsi="仿宋" w:eastAsia="仿宋"/>
                                <w:b/>
                                <w:szCs w:val="24"/>
                                <w:lang w:eastAsia="zh-CN"/>
                              </w:rPr>
                              <w:t>德惠市殡仪馆</w:t>
                            </w:r>
                          </w:p>
                          <w:p>
                            <w:pPr>
                              <w:rPr>
                                <w:rFonts w:ascii="仿宋" w:hAnsi="仿宋" w:eastAsia="仿宋"/>
                                <w:b/>
                                <w:szCs w:val="24"/>
                              </w:rPr>
                            </w:pPr>
                            <w:r>
                              <w:rPr>
                                <w:rFonts w:hint="eastAsia" w:ascii="仿宋" w:hAnsi="仿宋" w:eastAsia="仿宋"/>
                                <w:b/>
                                <w:szCs w:val="24"/>
                              </w:rPr>
                              <w:t>电话：</w:t>
                            </w:r>
                            <w:r>
                              <w:rPr>
                                <w:rFonts w:hint="eastAsia" w:ascii="宋体" w:hAnsi="宋体" w:eastAsia="宋体" w:cs="宋体"/>
                                <w:sz w:val="24"/>
                                <w:szCs w:val="24"/>
                                <w:lang w:val="en-US" w:eastAsia="zh-CN"/>
                              </w:rPr>
                              <w:t>15144129100</w:t>
                            </w:r>
                          </w:p>
                          <w:p>
                            <w:pPr>
                              <w:rPr>
                                <w:rFonts w:ascii="仿宋" w:hAnsi="仿宋" w:eastAsia="仿宋"/>
                                <w:b/>
                                <w:szCs w:val="24"/>
                              </w:rPr>
                            </w:pPr>
                            <w:r>
                              <w:rPr>
                                <w:rFonts w:hint="eastAsia" w:ascii="仿宋" w:hAnsi="仿宋" w:eastAsia="仿宋"/>
                                <w:b/>
                                <w:szCs w:val="24"/>
                              </w:rPr>
                              <w:t>传真：</w:t>
                            </w:r>
                          </w:p>
                          <w:p>
                            <w:pPr>
                              <w:rPr>
                                <w:rFonts w:ascii="仿宋" w:hAnsi="仿宋" w:eastAsia="仿宋"/>
                                <w:b/>
                                <w:szCs w:val="24"/>
                              </w:rPr>
                            </w:pPr>
                            <w:r>
                              <w:rPr>
                                <w:rFonts w:hint="eastAsia" w:ascii="仿宋" w:hAnsi="仿宋" w:eastAsia="仿宋"/>
                                <w:b/>
                                <w:szCs w:val="24"/>
                              </w:rPr>
                              <w:t>邮编：</w:t>
                            </w:r>
                            <w:r>
                              <w:rPr>
                                <w:rFonts w:hint="eastAsia" w:ascii="仿宋" w:hAnsi="仿宋" w:eastAsia="仿宋"/>
                                <w:szCs w:val="24"/>
                                <w:lang w:eastAsia="zh-CN"/>
                              </w:rPr>
                              <w:t>13</w:t>
                            </w:r>
                            <w:r>
                              <w:rPr>
                                <w:rFonts w:hint="eastAsia" w:ascii="仿宋" w:hAnsi="仿宋" w:eastAsia="仿宋"/>
                                <w:szCs w:val="24"/>
                                <w:lang w:val="en-US" w:eastAsia="zh-CN"/>
                              </w:rPr>
                              <w:t>00</w:t>
                            </w:r>
                            <w:r>
                              <w:rPr>
                                <w:rFonts w:hint="eastAsia" w:ascii="仿宋" w:hAnsi="仿宋" w:eastAsia="仿宋"/>
                                <w:szCs w:val="24"/>
                                <w:lang w:eastAsia="zh-CN"/>
                              </w:rPr>
                              <w:t>00</w:t>
                            </w:r>
                          </w:p>
                          <w:p>
                            <w:pPr>
                              <w:ind w:left="723" w:hanging="723" w:hangingChars="300"/>
                              <w:rPr>
                                <w:rFonts w:hint="eastAsia" w:ascii="仿宋" w:hAnsi="仿宋" w:eastAsia="仿宋"/>
                                <w:szCs w:val="24"/>
                                <w:lang w:eastAsia="zh-CN"/>
                              </w:rPr>
                            </w:pPr>
                            <w:r>
                              <w:rPr>
                                <w:rFonts w:hint="eastAsia" w:ascii="仿宋" w:hAnsi="仿宋" w:eastAsia="仿宋"/>
                                <w:b/>
                                <w:szCs w:val="24"/>
                              </w:rPr>
                              <w:t>地址：</w:t>
                            </w:r>
                            <w:r>
                              <w:rPr>
                                <w:rFonts w:hint="eastAsia" w:ascii="仿宋" w:hAnsi="仿宋" w:eastAsia="仿宋"/>
                                <w:b/>
                                <w:szCs w:val="24"/>
                                <w:lang w:val="en-US" w:eastAsia="zh-CN"/>
                              </w:rPr>
                              <w:t>德惠市惠发街太兴村崔家堡屯</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0.7pt;margin-top:386.6pt;height:194.4pt;width:239.2pt;z-index:251660288;mso-width-relative:page;mso-height-relative:margin;mso-height-percent:200;" filled="f" stroked="f" coordsize="21600,21600" o:gfxdata="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e8Y/tkAAAAMAQAADwAAAAAAAAABACAAAAAiAAAAZHJzL2Rvd25yZXYueG1sUEsBAhQAFAAA&#10;AAgAh07iQPGpf14nAgAALAQAAA4AAAAAAAAAAQAgAAAAKAEAAGRycy9lMm9Eb2MueG1sUEsFBgAA&#10;AAAGAAYAWQEAAMEFAAAAAA==&#10;">
                <v:fill on="f" focussize="0,0"/>
                <v:stroke on="f" miterlimit="8" joinstyle="miter"/>
                <v:imagedata o:title=""/>
                <o:lock v:ext="edit" aspectratio="f"/>
                <v:textbox style="mso-fit-shape-to-text:t;">
                  <w:txbxContent>
                    <w:p>
                      <w:pPr>
                        <w:ind w:left="1205" w:hanging="1205" w:hangingChars="500"/>
                        <w:rPr>
                          <w:rFonts w:ascii="仿宋" w:hAnsi="仿宋" w:eastAsia="仿宋"/>
                          <w:b/>
                          <w:szCs w:val="24"/>
                        </w:rPr>
                      </w:pPr>
                      <w:r>
                        <w:rPr>
                          <w:rFonts w:hint="eastAsia" w:ascii="仿宋" w:hAnsi="仿宋" w:eastAsia="仿宋"/>
                          <w:b/>
                          <w:szCs w:val="24"/>
                        </w:rPr>
                        <w:t>建设单位：</w:t>
                      </w:r>
                      <w:r>
                        <w:rPr>
                          <w:rFonts w:hint="eastAsia" w:ascii="仿宋" w:hAnsi="仿宋" w:eastAsia="仿宋"/>
                          <w:b/>
                          <w:szCs w:val="24"/>
                          <w:lang w:eastAsia="zh-CN"/>
                        </w:rPr>
                        <w:t>德惠市殡仪馆</w:t>
                      </w:r>
                    </w:p>
                    <w:p>
                      <w:pPr>
                        <w:rPr>
                          <w:rFonts w:ascii="仿宋" w:hAnsi="仿宋" w:eastAsia="仿宋"/>
                          <w:b/>
                          <w:szCs w:val="24"/>
                        </w:rPr>
                      </w:pPr>
                      <w:r>
                        <w:rPr>
                          <w:rFonts w:hint="eastAsia" w:ascii="仿宋" w:hAnsi="仿宋" w:eastAsia="仿宋"/>
                          <w:b/>
                          <w:szCs w:val="24"/>
                        </w:rPr>
                        <w:t>电话：</w:t>
                      </w:r>
                      <w:r>
                        <w:rPr>
                          <w:rFonts w:hint="eastAsia" w:ascii="宋体" w:hAnsi="宋体" w:eastAsia="宋体" w:cs="宋体"/>
                          <w:sz w:val="24"/>
                          <w:szCs w:val="24"/>
                          <w:lang w:val="en-US" w:eastAsia="zh-CN"/>
                        </w:rPr>
                        <w:t>15144129100</w:t>
                      </w:r>
                    </w:p>
                    <w:p>
                      <w:pPr>
                        <w:rPr>
                          <w:rFonts w:ascii="仿宋" w:hAnsi="仿宋" w:eastAsia="仿宋"/>
                          <w:b/>
                          <w:szCs w:val="24"/>
                        </w:rPr>
                      </w:pPr>
                      <w:r>
                        <w:rPr>
                          <w:rFonts w:hint="eastAsia" w:ascii="仿宋" w:hAnsi="仿宋" w:eastAsia="仿宋"/>
                          <w:b/>
                          <w:szCs w:val="24"/>
                        </w:rPr>
                        <w:t>传真：</w:t>
                      </w:r>
                    </w:p>
                    <w:p>
                      <w:pPr>
                        <w:rPr>
                          <w:rFonts w:ascii="仿宋" w:hAnsi="仿宋" w:eastAsia="仿宋"/>
                          <w:b/>
                          <w:szCs w:val="24"/>
                        </w:rPr>
                      </w:pPr>
                      <w:r>
                        <w:rPr>
                          <w:rFonts w:hint="eastAsia" w:ascii="仿宋" w:hAnsi="仿宋" w:eastAsia="仿宋"/>
                          <w:b/>
                          <w:szCs w:val="24"/>
                        </w:rPr>
                        <w:t>邮编：</w:t>
                      </w:r>
                      <w:r>
                        <w:rPr>
                          <w:rFonts w:hint="eastAsia" w:ascii="仿宋" w:hAnsi="仿宋" w:eastAsia="仿宋"/>
                          <w:szCs w:val="24"/>
                          <w:lang w:eastAsia="zh-CN"/>
                        </w:rPr>
                        <w:t>13</w:t>
                      </w:r>
                      <w:r>
                        <w:rPr>
                          <w:rFonts w:hint="eastAsia" w:ascii="仿宋" w:hAnsi="仿宋" w:eastAsia="仿宋"/>
                          <w:szCs w:val="24"/>
                          <w:lang w:val="en-US" w:eastAsia="zh-CN"/>
                        </w:rPr>
                        <w:t>00</w:t>
                      </w:r>
                      <w:r>
                        <w:rPr>
                          <w:rFonts w:hint="eastAsia" w:ascii="仿宋" w:hAnsi="仿宋" w:eastAsia="仿宋"/>
                          <w:szCs w:val="24"/>
                          <w:lang w:eastAsia="zh-CN"/>
                        </w:rPr>
                        <w:t>00</w:t>
                      </w:r>
                    </w:p>
                    <w:p>
                      <w:pPr>
                        <w:ind w:left="723" w:hanging="723" w:hangingChars="300"/>
                        <w:rPr>
                          <w:rFonts w:hint="eastAsia" w:ascii="仿宋" w:hAnsi="仿宋" w:eastAsia="仿宋"/>
                          <w:szCs w:val="24"/>
                          <w:lang w:eastAsia="zh-CN"/>
                        </w:rPr>
                      </w:pPr>
                      <w:r>
                        <w:rPr>
                          <w:rFonts w:hint="eastAsia" w:ascii="仿宋" w:hAnsi="仿宋" w:eastAsia="仿宋"/>
                          <w:b/>
                          <w:szCs w:val="24"/>
                        </w:rPr>
                        <w:t>地址：</w:t>
                      </w:r>
                      <w:r>
                        <w:rPr>
                          <w:rFonts w:hint="eastAsia" w:ascii="仿宋" w:hAnsi="仿宋" w:eastAsia="仿宋"/>
                          <w:b/>
                          <w:szCs w:val="24"/>
                          <w:lang w:val="en-US" w:eastAsia="zh-CN"/>
                        </w:rPr>
                        <w:t>德惠市惠发街太兴村崔家堡屯</w:t>
                      </w:r>
                    </w:p>
                  </w:txbxContent>
                </v:textbox>
              </v:shape>
            </w:pict>
          </mc:Fallback>
        </mc:AlternateContent>
      </w:r>
      <w:r>
        <w:rPr>
          <w:rFonts w:hint="eastAsia" w:ascii="仿宋" w:hAnsi="仿宋" w:eastAsia="仿宋"/>
          <w:b/>
          <w:sz w:val="28"/>
          <w:szCs w:val="28"/>
        </w:rPr>
        <w:t>填    表    人：</w:t>
      </w:r>
      <w:r>
        <w:rPr>
          <w:rFonts w:hint="eastAsia" w:ascii="仿宋" w:hAnsi="仿宋" w:eastAsia="仿宋"/>
          <w:b/>
          <w:sz w:val="28"/>
          <w:szCs w:val="28"/>
          <w:lang w:val="en-US" w:eastAsia="zh-CN"/>
        </w:rPr>
        <w:t>于国华</w:t>
      </w:r>
      <w:r>
        <w:rPr>
          <w:rFonts w:hint="eastAsia" w:ascii="仿宋" w:hAnsi="仿宋" w:eastAsia="仿宋"/>
          <w:b/>
          <w:sz w:val="28"/>
          <w:szCs w:val="28"/>
        </w:rPr>
        <w:t xml:space="preserve"> </w:t>
      </w:r>
    </w:p>
    <w:p>
      <w:pPr>
        <w:widowControl/>
        <w:spacing w:line="240" w:lineRule="auto"/>
        <w:jc w:val="left"/>
        <w:rPr>
          <w:rFonts w:ascii="仿宋" w:hAnsi="仿宋" w:eastAsia="仿宋"/>
          <w:b/>
          <w:sz w:val="28"/>
          <w:szCs w:val="28"/>
        </w:rPr>
      </w:pPr>
      <w:r>
        <w:rPr>
          <w:rFonts w:hint="eastAsia" w:ascii="仿宋" w:hAnsi="仿宋" w:eastAsia="仿宋"/>
          <w:b/>
          <w:szCs w:val="21"/>
        </w:rPr>
        <w:t>表一</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01"/>
        <w:gridCol w:w="1985"/>
        <w:gridCol w:w="1134"/>
        <w:gridCol w:w="85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建设项目名称</w:t>
            </w:r>
          </w:p>
        </w:tc>
        <w:tc>
          <w:tcPr>
            <w:tcW w:w="6713" w:type="dxa"/>
            <w:gridSpan w:val="5"/>
            <w:vAlign w:val="center"/>
          </w:tcPr>
          <w:p>
            <w:pPr>
              <w:spacing w:line="240" w:lineRule="auto"/>
              <w:jc w:val="left"/>
              <w:rPr>
                <w:szCs w:val="21"/>
              </w:rPr>
            </w:pPr>
            <w:r>
              <w:rPr>
                <w:rFonts w:hint="eastAsia"/>
                <w:kern w:val="0"/>
                <w:sz w:val="24"/>
                <w:lang w:eastAsia="zh-CN"/>
              </w:rPr>
              <w:t>德惠市殡仪馆扩建项目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建设单位名称</w:t>
            </w:r>
          </w:p>
        </w:tc>
        <w:tc>
          <w:tcPr>
            <w:tcW w:w="6713" w:type="dxa"/>
            <w:gridSpan w:val="5"/>
            <w:vAlign w:val="center"/>
          </w:tcPr>
          <w:p>
            <w:pPr>
              <w:spacing w:line="240" w:lineRule="auto"/>
              <w:jc w:val="left"/>
              <w:rPr>
                <w:szCs w:val="21"/>
              </w:rPr>
            </w:pPr>
            <w:r>
              <w:rPr>
                <w:rFonts w:hint="eastAsia"/>
                <w:szCs w:val="21"/>
                <w:lang w:eastAsia="zh-CN"/>
              </w:rPr>
              <w:t>德惠市殡仪馆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建设项目性质</w:t>
            </w:r>
          </w:p>
        </w:tc>
        <w:tc>
          <w:tcPr>
            <w:tcW w:w="6713" w:type="dxa"/>
            <w:gridSpan w:val="5"/>
            <w:vAlign w:val="center"/>
          </w:tcPr>
          <w:p>
            <w:pPr>
              <w:spacing w:line="240" w:lineRule="auto"/>
              <w:jc w:val="left"/>
              <w:rPr>
                <w:rFonts w:hint="eastAsia" w:eastAsia="宋体"/>
                <w:szCs w:val="21"/>
                <w:lang w:eastAsia="zh-CN"/>
              </w:rPr>
            </w:pPr>
            <w:r>
              <w:rPr>
                <w:rFonts w:hint="eastAsia"/>
                <w:szCs w:val="21"/>
                <w:lang w:val="en-US" w:eastAsia="zh-CN"/>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建设地点</w:t>
            </w:r>
          </w:p>
        </w:tc>
        <w:tc>
          <w:tcPr>
            <w:tcW w:w="6713" w:type="dxa"/>
            <w:gridSpan w:val="5"/>
            <w:vAlign w:val="center"/>
          </w:tcPr>
          <w:p>
            <w:pPr>
              <w:spacing w:line="240" w:lineRule="auto"/>
              <w:jc w:val="left"/>
              <w:rPr>
                <w:szCs w:val="21"/>
              </w:rPr>
            </w:pPr>
            <w:r>
              <w:rPr>
                <w:rFonts w:hint="eastAsia"/>
                <w:szCs w:val="21"/>
                <w:lang w:val="en-US" w:eastAsia="zh-CN"/>
              </w:rPr>
              <w:t>德惠市惠发街太兴村崔家堡屯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主要产品名称</w:t>
            </w:r>
          </w:p>
        </w:tc>
        <w:tc>
          <w:tcPr>
            <w:tcW w:w="6713" w:type="dxa"/>
            <w:gridSpan w:val="5"/>
            <w:vAlign w:val="center"/>
          </w:tcPr>
          <w:p>
            <w:pPr>
              <w:spacing w:line="240" w:lineRule="auto"/>
              <w:jc w:val="left"/>
              <w:rPr>
                <w:rFonts w:hint="default" w:eastAsia="宋体"/>
                <w:szCs w:val="21"/>
                <w:lang w:val="en-US" w:eastAsia="zh-CN"/>
              </w:rPr>
            </w:pPr>
            <w:r>
              <w:rPr>
                <w:rFonts w:hint="eastAsia"/>
                <w:szCs w:val="21"/>
                <w:lang w:val="en-US" w:eastAsia="zh-CN"/>
              </w:rPr>
              <w:t>遗体火化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设计生产能力</w:t>
            </w:r>
          </w:p>
        </w:tc>
        <w:tc>
          <w:tcPr>
            <w:tcW w:w="6713" w:type="dxa"/>
            <w:gridSpan w:val="5"/>
            <w:vAlign w:val="center"/>
          </w:tcPr>
          <w:p>
            <w:pPr>
              <w:spacing w:line="240" w:lineRule="auto"/>
              <w:jc w:val="left"/>
              <w:rPr>
                <w:rFonts w:hint="eastAsia" w:ascii="Times New Roman" w:hAnsi="Times New Roman" w:eastAsia="宋体"/>
                <w:szCs w:val="21"/>
                <w:lang w:eastAsia="zh-CN"/>
              </w:rPr>
            </w:pPr>
            <w:r>
              <w:rPr>
                <w:rFonts w:hint="eastAsia" w:ascii="宋体" w:hAnsi="宋体" w:eastAsia="宋体" w:cs="宋体"/>
                <w:color w:val="auto"/>
                <w:kern w:val="0"/>
                <w:sz w:val="24"/>
                <w:szCs w:val="24"/>
                <w:lang w:val="en-US" w:eastAsia="zh-CN" w:bidi="ar"/>
              </w:rPr>
              <w:t>年新增遗体火化量3000具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实际生产能力</w:t>
            </w:r>
          </w:p>
        </w:tc>
        <w:tc>
          <w:tcPr>
            <w:tcW w:w="6713" w:type="dxa"/>
            <w:gridSpan w:val="5"/>
            <w:vAlign w:val="center"/>
          </w:tcPr>
          <w:p>
            <w:pPr>
              <w:spacing w:line="240" w:lineRule="auto"/>
              <w:jc w:val="left"/>
              <w:rPr>
                <w:rFonts w:hint="eastAsia" w:ascii="Times New Roman" w:hAnsi="Times New Roman" w:eastAsia="宋体"/>
                <w:szCs w:val="21"/>
                <w:lang w:eastAsia="zh-CN"/>
              </w:rPr>
            </w:pPr>
            <w:r>
              <w:rPr>
                <w:rFonts w:hint="eastAsia" w:ascii="宋体" w:hAnsi="宋体" w:eastAsia="宋体" w:cs="宋体"/>
                <w:color w:val="auto"/>
                <w:kern w:val="0"/>
                <w:sz w:val="24"/>
                <w:szCs w:val="24"/>
                <w:lang w:val="en-US" w:eastAsia="zh-CN" w:bidi="ar"/>
              </w:rPr>
              <w:t>年新增遗体火化量3000具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建设项目环评时间</w:t>
            </w:r>
          </w:p>
        </w:tc>
        <w:tc>
          <w:tcPr>
            <w:tcW w:w="1701" w:type="dxa"/>
            <w:vAlign w:val="center"/>
          </w:tcPr>
          <w:p>
            <w:pPr>
              <w:spacing w:line="240" w:lineRule="auto"/>
              <w:jc w:val="center"/>
              <w:rPr>
                <w:szCs w:val="21"/>
              </w:rPr>
            </w:pP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7</w:t>
            </w:r>
            <w:r>
              <w:rPr>
                <w:rFonts w:hint="eastAsia"/>
                <w:szCs w:val="21"/>
              </w:rPr>
              <w:t>月</w:t>
            </w:r>
          </w:p>
        </w:tc>
        <w:tc>
          <w:tcPr>
            <w:tcW w:w="1985" w:type="dxa"/>
            <w:vAlign w:val="center"/>
          </w:tcPr>
          <w:p>
            <w:pPr>
              <w:spacing w:line="240" w:lineRule="auto"/>
              <w:jc w:val="center"/>
              <w:rPr>
                <w:szCs w:val="21"/>
              </w:rPr>
            </w:pPr>
            <w:r>
              <w:rPr>
                <w:rFonts w:hint="eastAsia"/>
                <w:szCs w:val="21"/>
              </w:rPr>
              <w:t>开工建设时间</w:t>
            </w:r>
          </w:p>
        </w:tc>
        <w:tc>
          <w:tcPr>
            <w:tcW w:w="3027" w:type="dxa"/>
            <w:gridSpan w:val="3"/>
            <w:vAlign w:val="center"/>
          </w:tcPr>
          <w:p>
            <w:pPr>
              <w:spacing w:line="240" w:lineRule="auto"/>
              <w:jc w:val="center"/>
              <w:rPr>
                <w:szCs w:val="21"/>
              </w:rPr>
            </w:pPr>
            <w:r>
              <w:rPr>
                <w:rFonts w:hint="eastAsia"/>
                <w:szCs w:val="21"/>
                <w:lang w:val="en-US" w:eastAsia="zh-CN"/>
              </w:rPr>
              <w:t>2021</w:t>
            </w:r>
            <w:r>
              <w:rPr>
                <w:rFonts w:hint="eastAsia"/>
                <w:szCs w:val="21"/>
              </w:rPr>
              <w:t>年</w:t>
            </w:r>
            <w:r>
              <w:rPr>
                <w:rFonts w:hint="eastAsia"/>
                <w:szCs w:val="21"/>
                <w:lang w:val="en-US" w:eastAsia="zh-CN"/>
              </w:rPr>
              <w:t>7</w:t>
            </w:r>
            <w:r>
              <w:rPr>
                <w:rFonts w:hint="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调试时间</w:t>
            </w:r>
          </w:p>
        </w:tc>
        <w:tc>
          <w:tcPr>
            <w:tcW w:w="1701" w:type="dxa"/>
            <w:vAlign w:val="center"/>
          </w:tcPr>
          <w:p>
            <w:pPr>
              <w:spacing w:line="240" w:lineRule="auto"/>
              <w:jc w:val="center"/>
              <w:rPr>
                <w:rFonts w:hint="default" w:eastAsia="宋体"/>
                <w:szCs w:val="21"/>
                <w:lang w:val="en-US" w:eastAsia="zh-CN"/>
              </w:rPr>
            </w:pP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7月</w:t>
            </w:r>
          </w:p>
        </w:tc>
        <w:tc>
          <w:tcPr>
            <w:tcW w:w="1985" w:type="dxa"/>
            <w:vAlign w:val="center"/>
          </w:tcPr>
          <w:p>
            <w:pPr>
              <w:spacing w:line="240" w:lineRule="auto"/>
              <w:jc w:val="center"/>
              <w:rPr>
                <w:szCs w:val="21"/>
              </w:rPr>
            </w:pPr>
            <w:r>
              <w:rPr>
                <w:rFonts w:hint="eastAsia"/>
                <w:szCs w:val="21"/>
              </w:rPr>
              <w:t>验收现场监测时间</w:t>
            </w:r>
          </w:p>
        </w:tc>
        <w:tc>
          <w:tcPr>
            <w:tcW w:w="3027" w:type="dxa"/>
            <w:gridSpan w:val="3"/>
            <w:vAlign w:val="center"/>
          </w:tcPr>
          <w:p>
            <w:pPr>
              <w:spacing w:line="240" w:lineRule="auto"/>
              <w:jc w:val="center"/>
              <w:rPr>
                <w:szCs w:val="21"/>
              </w:rPr>
            </w:pPr>
            <w:r>
              <w:rPr>
                <w:rFonts w:hint="eastAsia"/>
                <w:color w:val="auto"/>
                <w:szCs w:val="21"/>
              </w:rPr>
              <w:t>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9-10</w:t>
            </w:r>
            <w:r>
              <w:rPr>
                <w:rFonts w:hint="eastAsia"/>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环评报告表</w:t>
            </w:r>
          </w:p>
          <w:p>
            <w:pPr>
              <w:spacing w:line="240" w:lineRule="auto"/>
              <w:jc w:val="center"/>
              <w:rPr>
                <w:szCs w:val="21"/>
              </w:rPr>
            </w:pPr>
            <w:r>
              <w:rPr>
                <w:rFonts w:hint="eastAsia"/>
                <w:szCs w:val="21"/>
              </w:rPr>
              <w:t>审批部门</w:t>
            </w:r>
          </w:p>
        </w:tc>
        <w:tc>
          <w:tcPr>
            <w:tcW w:w="1701" w:type="dxa"/>
            <w:vAlign w:val="center"/>
          </w:tcPr>
          <w:p>
            <w:pPr>
              <w:spacing w:line="240" w:lineRule="auto"/>
              <w:jc w:val="center"/>
              <w:rPr>
                <w:rFonts w:hint="eastAsia" w:eastAsia="宋体"/>
                <w:szCs w:val="21"/>
                <w:lang w:val="en-US" w:eastAsia="zh-CN"/>
              </w:rPr>
            </w:pPr>
            <w:r>
              <w:rPr>
                <w:rFonts w:hint="eastAsia" w:ascii="宋体" w:hAnsi="宋体" w:cs="宋体"/>
                <w:szCs w:val="24"/>
                <w:lang w:eastAsia="zh-CN"/>
              </w:rPr>
              <w:t>长春市生态环境局</w:t>
            </w:r>
            <w:r>
              <w:rPr>
                <w:rFonts w:hint="eastAsia" w:ascii="宋体" w:hAnsi="宋体" w:cs="宋体"/>
                <w:szCs w:val="24"/>
                <w:lang w:val="en-US" w:eastAsia="zh-CN"/>
              </w:rPr>
              <w:t>德惠市分局</w:t>
            </w:r>
          </w:p>
        </w:tc>
        <w:tc>
          <w:tcPr>
            <w:tcW w:w="1985" w:type="dxa"/>
            <w:vAlign w:val="center"/>
          </w:tcPr>
          <w:p>
            <w:pPr>
              <w:spacing w:line="240" w:lineRule="auto"/>
              <w:jc w:val="center"/>
              <w:rPr>
                <w:szCs w:val="21"/>
              </w:rPr>
            </w:pPr>
            <w:r>
              <w:rPr>
                <w:rFonts w:hint="eastAsia"/>
                <w:szCs w:val="21"/>
              </w:rPr>
              <w:t>环评报告表</w:t>
            </w:r>
          </w:p>
          <w:p>
            <w:pPr>
              <w:spacing w:line="240" w:lineRule="auto"/>
              <w:jc w:val="center"/>
              <w:rPr>
                <w:szCs w:val="21"/>
              </w:rPr>
            </w:pPr>
            <w:r>
              <w:rPr>
                <w:rFonts w:hint="eastAsia"/>
                <w:szCs w:val="21"/>
              </w:rPr>
              <w:t>编制单位</w:t>
            </w:r>
          </w:p>
        </w:tc>
        <w:tc>
          <w:tcPr>
            <w:tcW w:w="3027" w:type="dxa"/>
            <w:gridSpan w:val="3"/>
            <w:vAlign w:val="center"/>
          </w:tcPr>
          <w:p>
            <w:pPr>
              <w:spacing w:line="240" w:lineRule="auto"/>
              <w:jc w:val="center"/>
              <w:rPr>
                <w:szCs w:val="21"/>
              </w:rPr>
            </w:pPr>
            <w:r>
              <w:rPr>
                <w:rFonts w:hint="eastAsia" w:cs="Times New Roman"/>
                <w:smallCaps w:val="0"/>
                <w:color w:val="auto"/>
                <w:sz w:val="24"/>
                <w:highlight w:val="none"/>
                <w:lang w:val="en-US" w:eastAsia="zh-CN"/>
              </w:rPr>
              <w:t>吉林省澎辉环保技术咨询有限公司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环保设施设计单位</w:t>
            </w:r>
          </w:p>
        </w:tc>
        <w:tc>
          <w:tcPr>
            <w:tcW w:w="1701" w:type="dxa"/>
            <w:vAlign w:val="center"/>
          </w:tcPr>
          <w:p>
            <w:pPr>
              <w:spacing w:line="240" w:lineRule="auto"/>
              <w:jc w:val="center"/>
              <w:rPr>
                <w:rFonts w:hint="eastAsia" w:eastAsia="宋体"/>
                <w:szCs w:val="21"/>
                <w:highlight w:val="yellow"/>
                <w:lang w:eastAsia="zh-CN"/>
              </w:rPr>
            </w:pPr>
            <w:r>
              <w:rPr>
                <w:rFonts w:hint="eastAsia"/>
                <w:szCs w:val="21"/>
                <w:lang w:eastAsia="zh-CN"/>
              </w:rPr>
              <w:t>—</w:t>
            </w:r>
          </w:p>
        </w:tc>
        <w:tc>
          <w:tcPr>
            <w:tcW w:w="1985" w:type="dxa"/>
            <w:vAlign w:val="center"/>
          </w:tcPr>
          <w:p>
            <w:pPr>
              <w:spacing w:line="240" w:lineRule="auto"/>
              <w:jc w:val="center"/>
              <w:rPr>
                <w:szCs w:val="21"/>
                <w:highlight w:val="yellow"/>
              </w:rPr>
            </w:pPr>
            <w:r>
              <w:rPr>
                <w:rFonts w:hint="eastAsia"/>
                <w:szCs w:val="21"/>
              </w:rPr>
              <w:t>环保设施施工单位</w:t>
            </w:r>
          </w:p>
        </w:tc>
        <w:tc>
          <w:tcPr>
            <w:tcW w:w="3027" w:type="dxa"/>
            <w:gridSpan w:val="3"/>
            <w:vAlign w:val="center"/>
          </w:tcPr>
          <w:p>
            <w:pPr>
              <w:spacing w:line="240" w:lineRule="auto"/>
              <w:jc w:val="center"/>
              <w:rPr>
                <w:rFonts w:hint="eastAsia" w:eastAsia="宋体"/>
                <w:szCs w:val="21"/>
                <w:highlight w:val="yellow"/>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rPr>
                <w:szCs w:val="21"/>
              </w:rPr>
            </w:pPr>
            <w:r>
              <w:rPr>
                <w:rFonts w:hint="eastAsia"/>
                <w:szCs w:val="21"/>
              </w:rPr>
              <w:t>投资总概算</w:t>
            </w:r>
          </w:p>
        </w:tc>
        <w:tc>
          <w:tcPr>
            <w:tcW w:w="1701" w:type="dxa"/>
            <w:vAlign w:val="center"/>
          </w:tcPr>
          <w:p>
            <w:pPr>
              <w:tabs>
                <w:tab w:val="left" w:pos="819"/>
              </w:tabs>
              <w:spacing w:line="240" w:lineRule="auto"/>
              <w:jc w:val="center"/>
              <w:rPr>
                <w:szCs w:val="21"/>
              </w:rPr>
            </w:pPr>
            <w:r>
              <w:rPr>
                <w:rFonts w:hint="eastAsia"/>
                <w:bCs/>
                <w:lang w:val="en-US" w:eastAsia="zh-CN"/>
              </w:rPr>
              <w:t>400</w:t>
            </w:r>
            <w:r>
              <w:rPr>
                <w:rFonts w:hint="eastAsia"/>
                <w:szCs w:val="21"/>
              </w:rPr>
              <w:t>万元</w:t>
            </w:r>
          </w:p>
        </w:tc>
        <w:tc>
          <w:tcPr>
            <w:tcW w:w="1985" w:type="dxa"/>
            <w:vAlign w:val="center"/>
          </w:tcPr>
          <w:p>
            <w:pPr>
              <w:tabs>
                <w:tab w:val="left" w:pos="819"/>
              </w:tabs>
              <w:spacing w:line="240" w:lineRule="auto"/>
              <w:jc w:val="center"/>
              <w:rPr>
                <w:szCs w:val="21"/>
              </w:rPr>
            </w:pPr>
            <w:r>
              <w:rPr>
                <w:rFonts w:hint="eastAsia"/>
                <w:szCs w:val="21"/>
              </w:rPr>
              <w:t>环保投资总概算</w:t>
            </w:r>
          </w:p>
        </w:tc>
        <w:tc>
          <w:tcPr>
            <w:tcW w:w="1134" w:type="dxa"/>
            <w:vAlign w:val="center"/>
          </w:tcPr>
          <w:p>
            <w:pPr>
              <w:tabs>
                <w:tab w:val="left" w:pos="819"/>
              </w:tabs>
              <w:spacing w:line="240" w:lineRule="auto"/>
              <w:jc w:val="center"/>
              <w:rPr>
                <w:color w:val="auto"/>
                <w:szCs w:val="21"/>
              </w:rPr>
            </w:pPr>
            <w:r>
              <w:rPr>
                <w:rFonts w:hint="eastAsia"/>
                <w:color w:val="auto"/>
                <w:szCs w:val="21"/>
                <w:lang w:val="en-US" w:eastAsia="zh-CN"/>
              </w:rPr>
              <w:t>90</w:t>
            </w:r>
            <w:r>
              <w:rPr>
                <w:rFonts w:hint="eastAsia"/>
                <w:color w:val="auto"/>
                <w:szCs w:val="21"/>
              </w:rPr>
              <w:t>万元</w:t>
            </w:r>
          </w:p>
        </w:tc>
        <w:tc>
          <w:tcPr>
            <w:tcW w:w="850" w:type="dxa"/>
            <w:vAlign w:val="center"/>
          </w:tcPr>
          <w:p>
            <w:pPr>
              <w:spacing w:line="240" w:lineRule="auto"/>
              <w:jc w:val="center"/>
              <w:rPr>
                <w:color w:val="auto"/>
                <w:szCs w:val="21"/>
              </w:rPr>
            </w:pPr>
            <w:r>
              <w:rPr>
                <w:rFonts w:hint="eastAsia"/>
                <w:color w:val="auto"/>
                <w:szCs w:val="21"/>
              </w:rPr>
              <w:t>比例</w:t>
            </w:r>
          </w:p>
        </w:tc>
        <w:tc>
          <w:tcPr>
            <w:tcW w:w="1043" w:type="dxa"/>
            <w:vAlign w:val="center"/>
          </w:tcPr>
          <w:p>
            <w:pPr>
              <w:spacing w:line="240" w:lineRule="auto"/>
              <w:jc w:val="center"/>
              <w:rPr>
                <w:color w:val="auto"/>
                <w:szCs w:val="21"/>
              </w:rPr>
            </w:pPr>
            <w:r>
              <w:rPr>
                <w:rFonts w:hint="eastAsia"/>
                <w:color w:val="auto"/>
                <w:szCs w:val="21"/>
                <w:lang w:val="en-US" w:eastAsia="zh-CN"/>
              </w:rPr>
              <w:t>22.5</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240" w:lineRule="auto"/>
              <w:jc w:val="center"/>
            </w:pPr>
            <w:r>
              <w:t>实际总概算</w:t>
            </w:r>
          </w:p>
        </w:tc>
        <w:tc>
          <w:tcPr>
            <w:tcW w:w="1701" w:type="dxa"/>
            <w:vAlign w:val="center"/>
          </w:tcPr>
          <w:p>
            <w:pPr>
              <w:spacing w:line="240" w:lineRule="auto"/>
              <w:jc w:val="center"/>
            </w:pPr>
            <w:r>
              <w:rPr>
                <w:rFonts w:hint="eastAsia"/>
                <w:lang w:val="en-US" w:eastAsia="zh-CN"/>
              </w:rPr>
              <w:t>400</w:t>
            </w:r>
            <w:r>
              <w:rPr>
                <w:rFonts w:hint="eastAsia"/>
              </w:rPr>
              <w:t>万元</w:t>
            </w:r>
          </w:p>
        </w:tc>
        <w:tc>
          <w:tcPr>
            <w:tcW w:w="1985" w:type="dxa"/>
            <w:vAlign w:val="center"/>
          </w:tcPr>
          <w:p>
            <w:pPr>
              <w:spacing w:line="240" w:lineRule="auto"/>
              <w:jc w:val="center"/>
            </w:pPr>
            <w:r>
              <w:t>环保投资</w:t>
            </w:r>
          </w:p>
        </w:tc>
        <w:tc>
          <w:tcPr>
            <w:tcW w:w="1134" w:type="dxa"/>
            <w:vAlign w:val="center"/>
          </w:tcPr>
          <w:p>
            <w:pPr>
              <w:spacing w:line="240" w:lineRule="auto"/>
              <w:jc w:val="center"/>
              <w:rPr>
                <w:color w:val="auto"/>
              </w:rPr>
            </w:pPr>
            <w:r>
              <w:rPr>
                <w:rFonts w:hint="eastAsia"/>
                <w:color w:val="auto"/>
                <w:lang w:val="en-US" w:eastAsia="zh-CN"/>
              </w:rPr>
              <w:t>90</w:t>
            </w:r>
            <w:r>
              <w:rPr>
                <w:rFonts w:hint="eastAsia"/>
                <w:color w:val="auto"/>
              </w:rPr>
              <w:t>万元</w:t>
            </w:r>
          </w:p>
        </w:tc>
        <w:tc>
          <w:tcPr>
            <w:tcW w:w="850" w:type="dxa"/>
            <w:vAlign w:val="center"/>
          </w:tcPr>
          <w:p>
            <w:pPr>
              <w:spacing w:line="240" w:lineRule="auto"/>
              <w:jc w:val="center"/>
              <w:rPr>
                <w:color w:val="auto"/>
              </w:rPr>
            </w:pPr>
            <w:r>
              <w:rPr>
                <w:color w:val="auto"/>
              </w:rPr>
              <w:t>比例</w:t>
            </w:r>
          </w:p>
        </w:tc>
        <w:tc>
          <w:tcPr>
            <w:tcW w:w="1043" w:type="dxa"/>
            <w:vAlign w:val="center"/>
          </w:tcPr>
          <w:p>
            <w:pPr>
              <w:spacing w:line="240" w:lineRule="auto"/>
              <w:jc w:val="center"/>
              <w:rPr>
                <w:color w:val="auto"/>
              </w:rPr>
            </w:pPr>
            <w:r>
              <w:rPr>
                <w:rFonts w:hint="eastAsia"/>
                <w:color w:val="auto"/>
                <w:lang w:val="en-US" w:eastAsia="zh-CN"/>
              </w:rPr>
              <w:t>22.5</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jc w:val="center"/>
            </w:pPr>
            <w:r>
              <w:rPr>
                <w:rFonts w:hint="eastAsia"/>
              </w:rPr>
              <w:t>验收监测依据</w:t>
            </w:r>
          </w:p>
        </w:tc>
        <w:tc>
          <w:tcPr>
            <w:tcW w:w="6713" w:type="dxa"/>
            <w:gridSpan w:val="5"/>
          </w:tcPr>
          <w:p>
            <w:r>
              <w:rPr>
                <w:rFonts w:hint="eastAsia"/>
              </w:rPr>
              <w:t>1、中华人民共和国国务院令第682号，《建设项目环境保护管理条例》，2017年10月1日；</w:t>
            </w:r>
          </w:p>
          <w:p>
            <w:r>
              <w:rPr>
                <w:rFonts w:hint="eastAsia"/>
              </w:rPr>
              <w:t>2、国环规环评[2017]4号《建设项目竣工环境保护验收暂行办法》，2017年11月20日；</w:t>
            </w:r>
          </w:p>
          <w:p>
            <w:r>
              <w:rPr>
                <w:rFonts w:hint="eastAsia"/>
              </w:rPr>
              <w:t>3、生态环境部公告2018年第9号关于发布《建设项目竣工环境保护验收技术指南 污染影响类》的公告， 2018年5月15日；</w:t>
            </w:r>
          </w:p>
          <w:p>
            <w:r>
              <w:rPr>
                <w:rFonts w:hint="eastAsia"/>
              </w:rPr>
              <w:t>4、《吉林省环境保护厅关于开展建设项目竣工环境保护验收有关事宜的通知》；</w:t>
            </w:r>
          </w:p>
          <w:p>
            <w:r>
              <w:rPr>
                <w:rFonts w:hint="eastAsia"/>
              </w:rPr>
              <w:t>5、吉林省环境保护厅吉环管字[2016]10号《吉林省环境保护厅关于加强建设项目重大变动环评管理的通知》；</w:t>
            </w:r>
          </w:p>
          <w:p>
            <w:r>
              <w:rPr>
                <w:rFonts w:hint="eastAsia"/>
              </w:rPr>
              <w:t>6、</w:t>
            </w:r>
            <w:r>
              <w:rPr>
                <w:rFonts w:hint="eastAsia" w:cs="Times New Roman"/>
                <w:smallCaps w:val="0"/>
                <w:color w:val="auto"/>
                <w:sz w:val="24"/>
                <w:highlight w:val="none"/>
                <w:lang w:val="en-US" w:eastAsia="zh-CN"/>
              </w:rPr>
              <w:t>吉林省澎辉环保技术咨询有限公司</w:t>
            </w:r>
            <w:r>
              <w:rPr>
                <w:rFonts w:hint="eastAsia" w:ascii="宋体" w:hAnsi="宋体" w:cs="宋体"/>
                <w:szCs w:val="24"/>
              </w:rPr>
              <w:t>编制</w:t>
            </w:r>
            <w:r>
              <w:rPr>
                <w:rFonts w:hint="eastAsia" w:ascii="宋体" w:hAnsi="宋体" w:cs="宋体"/>
                <w:szCs w:val="24"/>
                <w:lang w:val="en-US" w:eastAsia="zh-CN"/>
              </w:rPr>
              <w:t>的</w:t>
            </w:r>
            <w:r>
              <w:rPr>
                <w:rFonts w:hint="eastAsia" w:ascii="宋体" w:hAnsi="宋体" w:cs="宋体"/>
                <w:szCs w:val="24"/>
              </w:rPr>
              <w:t>《</w:t>
            </w:r>
            <w:r>
              <w:rPr>
                <w:rFonts w:hint="eastAsia" w:ascii="宋体" w:hAnsi="宋体"/>
                <w:bCs/>
                <w:kern w:val="0"/>
                <w:lang w:eastAsia="zh-CN"/>
              </w:rPr>
              <w:t>德惠市殡仪馆扩建项目</w:t>
            </w:r>
            <w:r>
              <w:rPr>
                <w:rFonts w:hint="eastAsia" w:ascii="宋体" w:hAnsi="宋体"/>
                <w:bCs/>
                <w:kern w:val="0"/>
              </w:rPr>
              <w:t>环境影响报告表</w:t>
            </w:r>
            <w:r>
              <w:rPr>
                <w:rFonts w:hint="eastAsia" w:ascii="宋体" w:hAnsi="宋体" w:cs="宋体"/>
                <w:szCs w:val="24"/>
              </w:rPr>
              <w:t>》</w:t>
            </w:r>
            <w:r>
              <w:rPr>
                <w:szCs w:val="24"/>
              </w:rPr>
              <w:t>，20</w:t>
            </w:r>
            <w:r>
              <w:rPr>
                <w:rFonts w:hint="eastAsia"/>
                <w:szCs w:val="24"/>
                <w:lang w:val="en-US" w:eastAsia="zh-CN"/>
              </w:rPr>
              <w:t>21</w:t>
            </w:r>
            <w:r>
              <w:rPr>
                <w:szCs w:val="24"/>
              </w:rPr>
              <w:t>年</w:t>
            </w:r>
            <w:r>
              <w:rPr>
                <w:rFonts w:hint="eastAsia"/>
                <w:szCs w:val="24"/>
                <w:lang w:val="en-US" w:eastAsia="zh-CN"/>
              </w:rPr>
              <w:t>7</w:t>
            </w:r>
            <w:r>
              <w:rPr>
                <w:szCs w:val="24"/>
              </w:rPr>
              <w:t>月；</w:t>
            </w:r>
          </w:p>
          <w:p>
            <w:pPr>
              <w:rPr>
                <w:color w:val="auto"/>
              </w:rPr>
            </w:pPr>
            <w:r>
              <w:rPr>
                <w:rFonts w:hint="eastAsia"/>
              </w:rPr>
              <w:t>7、</w:t>
            </w:r>
            <w:r>
              <w:rPr>
                <w:rFonts w:hint="eastAsia" w:ascii="宋体" w:hAnsi="宋体" w:cs="宋体"/>
                <w:szCs w:val="24"/>
              </w:rPr>
              <w:t>长春市</w:t>
            </w:r>
            <w:r>
              <w:rPr>
                <w:rFonts w:hint="eastAsia" w:ascii="宋体" w:hAnsi="宋体" w:cs="宋体"/>
                <w:szCs w:val="24"/>
                <w:lang w:val="en-US" w:eastAsia="zh-CN"/>
              </w:rPr>
              <w:t>生态环境局德惠市</w:t>
            </w:r>
            <w:r>
              <w:rPr>
                <w:rFonts w:hint="eastAsia" w:ascii="宋体" w:hAnsi="宋体" w:cs="宋体"/>
                <w:color w:val="auto"/>
                <w:szCs w:val="24"/>
                <w:lang w:val="en-US" w:eastAsia="zh-CN"/>
              </w:rPr>
              <w:t>分局</w:t>
            </w:r>
            <w:r>
              <w:rPr>
                <w:rFonts w:hint="eastAsia" w:ascii="宋体" w:hAnsi="宋体" w:cs="宋体"/>
                <w:color w:val="auto"/>
                <w:szCs w:val="24"/>
                <w:lang w:eastAsia="zh-CN"/>
              </w:rPr>
              <w:t>德环审字[2021]43号</w:t>
            </w:r>
            <w:r>
              <w:rPr>
                <w:rFonts w:hint="eastAsia"/>
                <w:color w:val="auto"/>
              </w:rPr>
              <w:t>《关于</w:t>
            </w:r>
            <w:r>
              <w:rPr>
                <w:rFonts w:hint="eastAsia"/>
                <w:color w:val="auto"/>
                <w:lang w:eastAsia="zh-CN"/>
              </w:rPr>
              <w:t>德惠市殡仪馆扩建项目</w:t>
            </w:r>
            <w:r>
              <w:rPr>
                <w:rFonts w:hint="eastAsia"/>
                <w:color w:val="auto"/>
              </w:rPr>
              <w:t>环境影响报告表的批复》（</w:t>
            </w:r>
            <w:r>
              <w:rPr>
                <w:rFonts w:hint="eastAsia"/>
                <w:color w:val="auto"/>
                <w:lang w:val="en-US" w:eastAsia="zh-CN"/>
              </w:rPr>
              <w:t>2021.7）</w:t>
            </w:r>
            <w:r>
              <w:rPr>
                <w:rFonts w:hint="eastAsia"/>
                <w:color w:val="auto"/>
              </w:rPr>
              <w:t>；</w:t>
            </w:r>
          </w:p>
          <w:p>
            <w:r>
              <w:rPr>
                <w:rFonts w:hint="eastAsia"/>
              </w:rPr>
              <w:t>8、《危险废物转移联单管理办法》，国家环保总局第5号令，1999年10月1。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4" w:hRule="atLeast"/>
        </w:trPr>
        <w:tc>
          <w:tcPr>
            <w:tcW w:w="1809" w:type="dxa"/>
            <w:vAlign w:val="center"/>
          </w:tcPr>
          <w:p>
            <w:pPr>
              <w:spacing w:line="240" w:lineRule="auto"/>
              <w:jc w:val="center"/>
            </w:pPr>
            <w:r>
              <w:rPr>
                <w:rFonts w:hint="eastAsia"/>
              </w:rPr>
              <w:t>验收监测评价标准、标号、级别、限值</w:t>
            </w:r>
          </w:p>
        </w:tc>
        <w:tc>
          <w:tcPr>
            <w:tcW w:w="6713" w:type="dxa"/>
            <w:gridSpan w:val="5"/>
          </w:tcPr>
          <w:p>
            <w:pPr>
              <w:spacing w:before="156" w:beforeLines="50"/>
              <w:ind w:firstLine="480" w:firstLineChars="200"/>
              <w:rPr>
                <w:rFonts w:cs="Times New Roman"/>
                <w:color w:val="000000"/>
                <w:szCs w:val="24"/>
              </w:rPr>
            </w:pPr>
            <w:r>
              <w:rPr>
                <w:rFonts w:hint="eastAsia" w:cs="Times New Roman"/>
                <w:color w:val="000000"/>
                <w:szCs w:val="24"/>
                <w:lang w:val="en-US" w:eastAsia="zh-CN"/>
              </w:rPr>
              <w:t>1</w:t>
            </w:r>
            <w:r>
              <w:rPr>
                <w:rFonts w:ascii="宋体" w:hAnsi="宋体" w:cs="Times New Roman"/>
                <w:color w:val="000000"/>
                <w:szCs w:val="24"/>
              </w:rPr>
              <w:t>、噪声</w:t>
            </w:r>
          </w:p>
          <w:p>
            <w:pPr>
              <w:ind w:firstLine="480" w:firstLineChars="200"/>
            </w:pPr>
            <w:r>
              <w:t>厂界噪声执行《工业企业厂界环境噪声排放标准》（GB12348-2008）中</w:t>
            </w:r>
            <w:r>
              <w:rPr>
                <w:rFonts w:hint="eastAsia"/>
                <w:lang w:val="en-US" w:eastAsia="zh-CN"/>
              </w:rPr>
              <w:t>1</w:t>
            </w:r>
            <w:r>
              <w:rPr>
                <w:rFonts w:hint="eastAsia"/>
              </w:rPr>
              <w:t>类</w:t>
            </w:r>
            <w:r>
              <w:t>区标准</w:t>
            </w:r>
            <w:r>
              <w:rPr>
                <w:rFonts w:hint="eastAsia"/>
              </w:rPr>
              <w:t>，</w:t>
            </w:r>
            <w:r>
              <w:rPr>
                <w:rFonts w:ascii="宋体" w:hAnsi="宋体" w:cs="Times New Roman"/>
                <w:color w:val="000000"/>
                <w:szCs w:val="24"/>
              </w:rPr>
              <w:t>标准值见</w:t>
            </w:r>
            <w:r>
              <w:rPr>
                <w:rFonts w:hint="eastAsia" w:ascii="宋体" w:hAnsi="宋体" w:cs="Times New Roman"/>
                <w:color w:val="000000"/>
                <w:szCs w:val="24"/>
              </w:rPr>
              <w:t>下表</w:t>
            </w:r>
            <w:r>
              <w:t>。</w:t>
            </w:r>
          </w:p>
          <w:p>
            <w:pPr>
              <w:pStyle w:val="38"/>
              <w:rPr>
                <w:color w:val="000000"/>
              </w:rPr>
            </w:pPr>
            <w:r>
              <w:t>工业企业厂界环境噪声排放标准    单位：dB（A）</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854"/>
              <w:gridCol w:w="852"/>
              <w:gridCol w:w="33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14" w:type="pct"/>
                  <w:vMerge w:val="restart"/>
                  <w:vAlign w:val="center"/>
                </w:tcPr>
                <w:p>
                  <w:pPr>
                    <w:pStyle w:val="48"/>
                  </w:pPr>
                  <w:r>
                    <w:t>声环境</w:t>
                  </w:r>
                </w:p>
                <w:p>
                  <w:pPr>
                    <w:pStyle w:val="48"/>
                  </w:pPr>
                  <w:r>
                    <w:t>功能区类别</w:t>
                  </w:r>
                </w:p>
              </w:tc>
              <w:tc>
                <w:tcPr>
                  <w:tcW w:w="1312" w:type="pct"/>
                  <w:gridSpan w:val="2"/>
                  <w:vAlign w:val="center"/>
                </w:tcPr>
                <w:p>
                  <w:pPr>
                    <w:pStyle w:val="48"/>
                  </w:pPr>
                  <w:r>
                    <w:t>标准值</w:t>
                  </w:r>
                </w:p>
              </w:tc>
              <w:tc>
                <w:tcPr>
                  <w:tcW w:w="2572" w:type="pct"/>
                  <w:vMerge w:val="restart"/>
                  <w:vAlign w:val="center"/>
                </w:tcPr>
                <w:p>
                  <w:pPr>
                    <w:pStyle w:val="48"/>
                  </w:pPr>
                  <w: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14" w:type="pct"/>
                  <w:vMerge w:val="continue"/>
                  <w:vAlign w:val="center"/>
                </w:tcPr>
                <w:p>
                  <w:pPr>
                    <w:pStyle w:val="48"/>
                  </w:pPr>
                </w:p>
              </w:tc>
              <w:tc>
                <w:tcPr>
                  <w:tcW w:w="657" w:type="pct"/>
                  <w:vAlign w:val="center"/>
                </w:tcPr>
                <w:p>
                  <w:pPr>
                    <w:pStyle w:val="48"/>
                  </w:pPr>
                  <w:r>
                    <w:t>昼间</w:t>
                  </w:r>
                </w:p>
              </w:tc>
              <w:tc>
                <w:tcPr>
                  <w:tcW w:w="655" w:type="pct"/>
                  <w:vAlign w:val="center"/>
                </w:tcPr>
                <w:p>
                  <w:pPr>
                    <w:pStyle w:val="48"/>
                  </w:pPr>
                  <w:r>
                    <w:t>夜间</w:t>
                  </w:r>
                </w:p>
              </w:tc>
              <w:tc>
                <w:tcPr>
                  <w:tcW w:w="2572" w:type="pct"/>
                  <w:vMerge w:val="continue"/>
                  <w:vAlign w:val="center"/>
                </w:tcPr>
                <w:p>
                  <w:pPr>
                    <w:pStyle w:val="48"/>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14" w:type="pct"/>
                  <w:vAlign w:val="center"/>
                </w:tcPr>
                <w:p>
                  <w:pPr>
                    <w:pStyle w:val="48"/>
                  </w:pPr>
                  <w:r>
                    <w:rPr>
                      <w:rFonts w:hint="eastAsia"/>
                      <w:lang w:val="en-US" w:eastAsia="zh-CN"/>
                    </w:rPr>
                    <w:t>1</w:t>
                  </w:r>
                  <w:r>
                    <w:t>类</w:t>
                  </w:r>
                </w:p>
              </w:tc>
              <w:tc>
                <w:tcPr>
                  <w:tcW w:w="657" w:type="pct"/>
                  <w:vAlign w:val="center"/>
                </w:tcPr>
                <w:p>
                  <w:pPr>
                    <w:pStyle w:val="48"/>
                    <w:rPr>
                      <w:rFonts w:hint="default" w:eastAsia="宋体"/>
                      <w:lang w:val="en-US" w:eastAsia="zh-CN"/>
                    </w:rPr>
                  </w:pPr>
                  <w:r>
                    <w:rPr>
                      <w:rFonts w:hint="eastAsia"/>
                      <w:lang w:val="en-US" w:eastAsia="zh-CN"/>
                    </w:rPr>
                    <w:t>55</w:t>
                  </w:r>
                </w:p>
              </w:tc>
              <w:tc>
                <w:tcPr>
                  <w:tcW w:w="655" w:type="pct"/>
                  <w:vAlign w:val="center"/>
                </w:tcPr>
                <w:p>
                  <w:pPr>
                    <w:pStyle w:val="48"/>
                    <w:rPr>
                      <w:rFonts w:hint="default" w:eastAsia="宋体"/>
                      <w:lang w:val="en-US" w:eastAsia="zh-CN"/>
                    </w:rPr>
                  </w:pPr>
                  <w:r>
                    <w:rPr>
                      <w:rFonts w:hint="eastAsia"/>
                      <w:lang w:val="en-US" w:eastAsia="zh-CN"/>
                    </w:rPr>
                    <w:t>45</w:t>
                  </w:r>
                </w:p>
              </w:tc>
              <w:tc>
                <w:tcPr>
                  <w:tcW w:w="2572" w:type="pct"/>
                  <w:vAlign w:val="center"/>
                </w:tcPr>
                <w:p>
                  <w:pPr>
                    <w:pStyle w:val="48"/>
                  </w:pPr>
                  <w:r>
                    <w:t>《工业企业厂界环境噪声排放标准》（GB12348-2008</w:t>
                  </w:r>
                  <w:r>
                    <w:rPr>
                      <w:rFonts w:ascii="宋体" w:hAnsi="宋体"/>
                    </w:rPr>
                    <w:t>）</w:t>
                  </w:r>
                </w:p>
              </w:tc>
            </w:tr>
          </w:tbl>
          <w:p>
            <w:pPr>
              <w:spacing w:before="156" w:beforeLines="50"/>
              <w:ind w:firstLine="480" w:firstLineChars="200"/>
              <w:rPr>
                <w:rFonts w:hint="eastAsia" w:ascii="Times New Roman" w:hAnsi="Times New Roman" w:eastAsia="宋体" w:cs="Times New Roman"/>
                <w:color w:val="000000"/>
                <w:szCs w:val="24"/>
                <w:lang w:val="en-US" w:eastAsia="zh-CN"/>
              </w:rPr>
            </w:pPr>
            <w:r>
              <w:rPr>
                <w:rFonts w:hint="eastAsia" w:ascii="Times New Roman" w:hAnsi="Times New Roman" w:eastAsia="宋体" w:cs="Times New Roman"/>
                <w:color w:val="000000"/>
                <w:szCs w:val="24"/>
                <w:lang w:val="en-US" w:eastAsia="zh-CN"/>
              </w:rPr>
              <w:t>2、废气</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营运期</w:t>
            </w:r>
            <w:r>
              <w:rPr>
                <w:rFonts w:hint="eastAsia" w:ascii="宋体" w:hAnsi="宋体" w:eastAsia="宋体" w:cs="宋体"/>
                <w:bCs/>
                <w:sz w:val="24"/>
                <w:lang w:val="en-US" w:eastAsia="zh-CN"/>
              </w:rPr>
              <w:t>火化炉</w:t>
            </w:r>
            <w:r>
              <w:rPr>
                <w:rFonts w:hint="eastAsia" w:ascii="宋体" w:hAnsi="宋体" w:eastAsia="宋体" w:cs="宋体"/>
                <w:bCs/>
                <w:sz w:val="24"/>
              </w:rPr>
              <w:t>废气排放执行</w:t>
            </w:r>
            <w:r>
              <w:rPr>
                <w:rFonts w:hint="eastAsia" w:ascii="宋体" w:hAnsi="宋体" w:eastAsia="宋体" w:cs="宋体"/>
                <w:sz w:val="24"/>
              </w:rPr>
              <w:t>《火葬场大气污染物排放标准》（GB13801-2015）</w:t>
            </w:r>
            <w:r>
              <w:rPr>
                <w:rFonts w:hint="eastAsia" w:ascii="宋体" w:hAnsi="宋体" w:eastAsia="宋体" w:cs="宋体"/>
                <w:sz w:val="24"/>
                <w:lang w:val="en-US" w:eastAsia="zh-CN"/>
              </w:rPr>
              <w:t>中表2标准要求，焚烧炉废气执行</w:t>
            </w:r>
            <w:r>
              <w:rPr>
                <w:rFonts w:hint="eastAsia" w:ascii="宋体" w:hAnsi="宋体" w:eastAsia="宋体" w:cs="宋体"/>
                <w:sz w:val="24"/>
              </w:rPr>
              <w:t>《火葬场大气污染物排放标准》（GB13801-2015）</w:t>
            </w:r>
            <w:r>
              <w:rPr>
                <w:rFonts w:hint="eastAsia" w:ascii="宋体" w:hAnsi="宋体" w:eastAsia="宋体" w:cs="宋体"/>
                <w:sz w:val="24"/>
                <w:lang w:val="en-US" w:eastAsia="zh-CN"/>
              </w:rPr>
              <w:t>中表3标准要求</w:t>
            </w:r>
            <w:r>
              <w:rPr>
                <w:rFonts w:hint="eastAsia" w:ascii="宋体" w:hAnsi="宋体" w:eastAsia="宋体" w:cs="宋体"/>
                <w:sz w:val="24"/>
              </w:rPr>
              <w:t>。</w:t>
            </w:r>
          </w:p>
          <w:p>
            <w:pPr>
              <w:pStyle w:val="38"/>
              <w:rPr>
                <w:rFonts w:hint="eastAsia" w:ascii="Times New Roman" w:hAnsi="Times New Roman" w:eastAsia="宋体"/>
                <w:lang w:val="en-US" w:eastAsia="zh-CN"/>
              </w:rPr>
            </w:pPr>
            <w:r>
              <w:rPr>
                <w:rFonts w:hint="eastAsia" w:ascii="Times New Roman" w:hAnsi="Times New Roman" w:eastAsia="宋体"/>
                <w:lang w:val="en-US" w:eastAsia="zh-CN"/>
              </w:rPr>
              <w:t>新建单位遗体火化大气污染物排放极值</w:t>
            </w:r>
          </w:p>
          <w:p>
            <w:pPr>
              <w:pStyle w:val="14"/>
              <w:keepNext w:val="0"/>
              <w:keepLines w:val="0"/>
              <w:pageBreakBefore w:val="0"/>
              <w:widowControl w:val="0"/>
              <w:kinsoku/>
              <w:wordWrap/>
              <w:overflowPunct/>
              <w:topLinePunct w:val="0"/>
              <w:autoSpaceDE/>
              <w:autoSpaceDN/>
              <w:bidi w:val="0"/>
              <w:adjustRightInd/>
              <w:snapToGrid/>
              <w:spacing w:after="0" w:line="240" w:lineRule="auto"/>
              <w:ind w:left="431" w:firstLine="0" w:firstLineChars="0"/>
              <w:jc w:val="center"/>
              <w:textAlignment w:val="baseline"/>
              <w:rPr>
                <w:rFonts w:ascii="Times New Roman" w:hAnsi="Times New Roman" w:eastAsia="仿宋"/>
                <w:sz w:val="24"/>
                <w:szCs w:val="24"/>
              </w:rPr>
            </w:pPr>
            <w:r>
              <w:rPr>
                <w:rFonts w:ascii="Times New Roman" w:hAnsi="Times New Roman" w:eastAsia="仿宋"/>
                <w:sz w:val="24"/>
                <w:szCs w:val="24"/>
              </w:rPr>
              <w:t xml:space="preserve">                     </w:t>
            </w:r>
            <w:r>
              <w:rPr>
                <w:rFonts w:hint="eastAsia" w:ascii="宋体" w:hAnsi="宋体" w:eastAsia="宋体" w:cs="宋体"/>
                <w:sz w:val="21"/>
                <w:szCs w:val="21"/>
              </w:rPr>
              <w:t>单位：mg/m</w:t>
            </w:r>
            <w:r>
              <w:rPr>
                <w:rFonts w:hint="eastAsia" w:ascii="宋体" w:hAnsi="宋体" w:eastAsia="宋体" w:cs="宋体"/>
                <w:sz w:val="21"/>
                <w:szCs w:val="21"/>
                <w:vertAlign w:val="superscript"/>
              </w:rPr>
              <w:t>3</w:t>
            </w:r>
            <w:r>
              <w:rPr>
                <w:rFonts w:hint="eastAsia" w:ascii="宋体" w:hAnsi="宋体" w:eastAsia="宋体" w:cs="宋体"/>
                <w:sz w:val="21"/>
                <w:szCs w:val="21"/>
              </w:rPr>
              <w:t>(二噁英类、烟气黑度除外)</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595"/>
              <w:gridCol w:w="2310"/>
              <w:gridCol w:w="1770"/>
              <w:gridCol w:w="181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序号</w:t>
                  </w:r>
                </w:p>
              </w:tc>
              <w:tc>
                <w:tcPr>
                  <w:tcW w:w="177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控制项目</w:t>
                  </w:r>
                </w:p>
              </w:tc>
              <w:tc>
                <w:tcPr>
                  <w:tcW w:w="13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排放限值</w:t>
                  </w:r>
                </w:p>
              </w:tc>
              <w:tc>
                <w:tcPr>
                  <w:tcW w:w="1400"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污染物排放监控位置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烟尘</w:t>
                  </w:r>
                </w:p>
              </w:tc>
              <w:tc>
                <w:tcPr>
                  <w:tcW w:w="13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140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烟囱</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SO</w:t>
                  </w:r>
                  <w:r>
                    <w:rPr>
                      <w:rFonts w:hint="eastAsia" w:ascii="宋体" w:hAnsi="宋体" w:eastAsia="宋体" w:cs="宋体"/>
                      <w:sz w:val="21"/>
                      <w:szCs w:val="21"/>
                      <w:vertAlign w:val="subscript"/>
                    </w:rPr>
                    <w:t>2</w:t>
                  </w:r>
                </w:p>
              </w:tc>
              <w:tc>
                <w:tcPr>
                  <w:tcW w:w="13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140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氮氧化物</w:t>
                  </w:r>
                </w:p>
              </w:tc>
              <w:tc>
                <w:tcPr>
                  <w:tcW w:w="13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w:t>
                  </w:r>
                </w:p>
              </w:tc>
              <w:tc>
                <w:tcPr>
                  <w:tcW w:w="140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CO</w:t>
                  </w:r>
                </w:p>
              </w:tc>
              <w:tc>
                <w:tcPr>
                  <w:tcW w:w="13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150</w:t>
                  </w:r>
                </w:p>
              </w:tc>
              <w:tc>
                <w:tcPr>
                  <w:tcW w:w="140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HCl</w:t>
                  </w:r>
                </w:p>
              </w:tc>
              <w:tc>
                <w:tcPr>
                  <w:tcW w:w="13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140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Hg</w:t>
                  </w:r>
                </w:p>
              </w:tc>
              <w:tc>
                <w:tcPr>
                  <w:tcW w:w="13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0.1</w:t>
                  </w:r>
                </w:p>
              </w:tc>
              <w:tc>
                <w:tcPr>
                  <w:tcW w:w="140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二噁英类（</w:t>
                  </w:r>
                  <w:r>
                    <w:rPr>
                      <w:rFonts w:hint="eastAsia" w:ascii="宋体" w:hAnsi="宋体" w:eastAsia="宋体" w:cs="宋体"/>
                      <w:sz w:val="21"/>
                      <w:szCs w:val="21"/>
                    </w:rPr>
                    <w:t>ng-TEQ/m</w:t>
                  </w:r>
                  <w:r>
                    <w:rPr>
                      <w:rFonts w:hint="eastAsia" w:ascii="宋体" w:hAnsi="宋体" w:eastAsia="宋体" w:cs="宋体"/>
                      <w:sz w:val="21"/>
                      <w:szCs w:val="21"/>
                      <w:vertAlign w:val="superscript"/>
                    </w:rPr>
                    <w:t>3</w:t>
                  </w:r>
                  <w:r>
                    <w:rPr>
                      <w:rFonts w:hint="eastAsia" w:ascii="宋体" w:hAnsi="宋体" w:eastAsia="宋体" w:cs="宋体"/>
                      <w:sz w:val="21"/>
                      <w:szCs w:val="21"/>
                      <w:lang w:val="zh-CN"/>
                    </w:rPr>
                    <w:t>）</w:t>
                  </w:r>
                </w:p>
              </w:tc>
              <w:tc>
                <w:tcPr>
                  <w:tcW w:w="13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0.5</w:t>
                  </w:r>
                </w:p>
              </w:tc>
              <w:tc>
                <w:tcPr>
                  <w:tcW w:w="140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烟气黑度（林格曼黑度，级）</w:t>
                  </w:r>
                </w:p>
              </w:tc>
              <w:tc>
                <w:tcPr>
                  <w:tcW w:w="13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烟囱排放口</w:t>
                  </w:r>
                </w:p>
              </w:tc>
            </w:tr>
          </w:tbl>
          <w:p>
            <w:pPr>
              <w:pStyle w:val="38"/>
              <w:rPr>
                <w:rFonts w:hint="eastAsia" w:ascii="Times New Roman" w:hAnsi="Times New Roman" w:eastAsia="宋体"/>
                <w:lang w:val="en-US" w:eastAsia="zh-CN"/>
              </w:rPr>
            </w:pPr>
            <w:r>
              <w:rPr>
                <w:rFonts w:hint="eastAsia" w:ascii="Times New Roman" w:hAnsi="Times New Roman" w:eastAsia="宋体"/>
                <w:lang w:val="en-US" w:eastAsia="zh-CN"/>
              </w:rPr>
              <w:t>遗物祭品焚烧大气污染物排放限值</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right"/>
              <w:textAlignment w:val="auto"/>
              <w:rPr>
                <w:rFonts w:eastAsia="仿宋"/>
                <w:sz w:val="24"/>
              </w:rPr>
            </w:pPr>
            <w:r>
              <w:rPr>
                <w:rFonts w:hint="eastAsia" w:ascii="宋体" w:hAnsi="宋体" w:eastAsia="宋体" w:cs="宋体"/>
                <w:sz w:val="21"/>
                <w:szCs w:val="21"/>
              </w:rPr>
              <w:t>单位：mg/m</w:t>
            </w:r>
            <w:r>
              <w:rPr>
                <w:rFonts w:hint="eastAsia" w:ascii="宋体" w:hAnsi="宋体" w:eastAsia="宋体" w:cs="宋体"/>
                <w:sz w:val="21"/>
                <w:szCs w:val="21"/>
                <w:vertAlign w:val="superscript"/>
              </w:rPr>
              <w:t>3</w:t>
            </w:r>
            <w:r>
              <w:rPr>
                <w:rFonts w:hint="eastAsia" w:ascii="宋体" w:hAnsi="宋体" w:eastAsia="宋体" w:cs="宋体"/>
                <w:sz w:val="21"/>
                <w:szCs w:val="21"/>
              </w:rPr>
              <w:t>（二噁英类、烟气黑度除外）</w:t>
            </w:r>
          </w:p>
          <w:tbl>
            <w:tblPr>
              <w:tblStyle w:val="2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616"/>
              <w:gridCol w:w="1250"/>
              <w:gridCol w:w="19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0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控制项目</w:t>
                  </w:r>
                </w:p>
              </w:tc>
              <w:tc>
                <w:tcPr>
                  <w:tcW w:w="9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排放限值</w:t>
                  </w:r>
                </w:p>
              </w:tc>
              <w:tc>
                <w:tcPr>
                  <w:tcW w:w="1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污染物排放监控位置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0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烟尘</w:t>
                  </w:r>
                </w:p>
              </w:tc>
              <w:tc>
                <w:tcPr>
                  <w:tcW w:w="9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80</w:t>
                  </w:r>
                </w:p>
              </w:tc>
              <w:tc>
                <w:tcPr>
                  <w:tcW w:w="161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烟囱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0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二氧化硫</w:t>
                  </w:r>
                </w:p>
              </w:tc>
              <w:tc>
                <w:tcPr>
                  <w:tcW w:w="9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w:t>
                  </w:r>
                </w:p>
              </w:tc>
              <w:tc>
                <w:tcPr>
                  <w:tcW w:w="16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0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氮氧化物（以NO</w:t>
                  </w:r>
                  <w:r>
                    <w:rPr>
                      <w:rFonts w:hint="eastAsia" w:ascii="宋体" w:hAnsi="宋体" w:eastAsia="宋体" w:cs="宋体"/>
                      <w:sz w:val="21"/>
                      <w:szCs w:val="21"/>
                      <w:vertAlign w:val="subscript"/>
                    </w:rPr>
                    <w:t>2</w:t>
                  </w:r>
                  <w:r>
                    <w:rPr>
                      <w:rFonts w:hint="eastAsia" w:ascii="宋体" w:hAnsi="宋体" w:eastAsia="宋体" w:cs="宋体"/>
                      <w:sz w:val="21"/>
                      <w:szCs w:val="21"/>
                    </w:rPr>
                    <w:t>计）</w:t>
                  </w:r>
                </w:p>
              </w:tc>
              <w:tc>
                <w:tcPr>
                  <w:tcW w:w="9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300</w:t>
                  </w:r>
                </w:p>
              </w:tc>
              <w:tc>
                <w:tcPr>
                  <w:tcW w:w="16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0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一氧化碳</w:t>
                  </w:r>
                </w:p>
              </w:tc>
              <w:tc>
                <w:tcPr>
                  <w:tcW w:w="9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w:t>
                  </w:r>
                </w:p>
              </w:tc>
              <w:tc>
                <w:tcPr>
                  <w:tcW w:w="16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0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氯化氢</w:t>
                  </w:r>
                </w:p>
              </w:tc>
              <w:tc>
                <w:tcPr>
                  <w:tcW w:w="9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w:t>
                  </w:r>
                </w:p>
              </w:tc>
              <w:tc>
                <w:tcPr>
                  <w:tcW w:w="16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0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二噁英类（ngTEQ/m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9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61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0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烟气黑度（林格曼黑度，级）</w:t>
                  </w:r>
                </w:p>
              </w:tc>
              <w:tc>
                <w:tcPr>
                  <w:tcW w:w="9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6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烟囱排放口</w:t>
                  </w:r>
                </w:p>
              </w:tc>
            </w:tr>
          </w:tbl>
          <w:p>
            <w:pPr>
              <w:ind w:firstLine="480" w:firstLineChars="200"/>
              <w:rPr>
                <w:rFonts w:hint="eastAsia" w:eastAsia="宋体"/>
                <w:lang w:val="en-US" w:eastAsia="zh-CN"/>
              </w:rPr>
            </w:pPr>
            <w:r>
              <w:rPr>
                <w:rFonts w:hint="eastAsia"/>
                <w:lang w:val="en-US" w:eastAsia="zh-CN"/>
              </w:rPr>
              <w:t>3</w:t>
            </w:r>
            <w:r>
              <w:rPr>
                <w:rFonts w:hint="eastAsia"/>
              </w:rPr>
              <w:t>、</w:t>
            </w:r>
            <w:r>
              <w:rPr>
                <w:rFonts w:hint="eastAsia"/>
                <w:lang w:val="en-US" w:eastAsia="zh-CN"/>
              </w:rPr>
              <w:t>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项目生活污水执行《污水综合排放标准》（GB8978-1996）三级标准。</w:t>
            </w:r>
          </w:p>
          <w:p>
            <w:pPr>
              <w:pStyle w:val="38"/>
              <w:rPr>
                <w:rFonts w:hint="eastAsia" w:ascii="Times New Roman" w:hAnsi="Times New Roman" w:eastAsia="宋体"/>
                <w:lang w:val="en-US" w:eastAsia="zh-CN"/>
              </w:rPr>
            </w:pPr>
            <w:r>
              <w:rPr>
                <w:rFonts w:hint="eastAsia" w:ascii="Times New Roman" w:hAnsi="Times New Roman" w:eastAsia="宋体"/>
                <w:lang w:val="en-US" w:eastAsia="zh-CN"/>
              </w:rPr>
              <w:t>《污水综合排放标准》（GB8978-1996）（mg/L）</w:t>
            </w:r>
          </w:p>
          <w:tbl>
            <w:tblPr>
              <w:tblStyle w:val="2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2231"/>
              <w:gridCol w:w="2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污染物</w:t>
                  </w:r>
                </w:p>
              </w:tc>
              <w:tc>
                <w:tcPr>
                  <w:tcW w:w="15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COD</w:t>
                  </w:r>
                </w:p>
              </w:tc>
              <w:tc>
                <w:tcPr>
                  <w:tcW w:w="15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BOD</w:t>
                  </w:r>
                  <w:r>
                    <w:rPr>
                      <w:rFonts w:hint="eastAsia" w:ascii="宋体" w:hAnsi="宋体" w:eastAsia="宋体" w:cs="宋体"/>
                      <w:kern w:val="0"/>
                      <w:sz w:val="21"/>
                      <w:szCs w:val="21"/>
                      <w:vertAlign w:val="subscript"/>
                    </w:rPr>
                    <w:t>5</w:t>
                  </w:r>
                </w:p>
              </w:tc>
              <w:tc>
                <w:tcPr>
                  <w:tcW w:w="15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SS</w:t>
                  </w:r>
                </w:p>
              </w:tc>
              <w:tc>
                <w:tcPr>
                  <w:tcW w:w="15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7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氨氮</w:t>
                  </w:r>
                </w:p>
              </w:tc>
              <w:tc>
                <w:tcPr>
                  <w:tcW w:w="156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r>
          </w:tbl>
          <w:p>
            <w:pPr>
              <w:ind w:firstLine="480" w:firstLineChars="200"/>
              <w:rPr>
                <w:rFonts w:hint="eastAsia"/>
                <w:lang w:val="en-US" w:eastAsia="zh-CN"/>
              </w:rPr>
            </w:pPr>
          </w:p>
          <w:p>
            <w:pPr>
              <w:ind w:firstLine="480" w:firstLineChars="200"/>
            </w:pPr>
            <w:r>
              <w:rPr>
                <w:rFonts w:hint="eastAsia"/>
                <w:lang w:val="en-US" w:eastAsia="zh-CN"/>
              </w:rPr>
              <w:t>4、</w:t>
            </w:r>
            <w:r>
              <w:rPr>
                <w:rFonts w:hint="eastAsia"/>
              </w:rPr>
              <w:t>固体废物</w:t>
            </w:r>
          </w:p>
          <w:p>
            <w:pPr>
              <w:ind w:firstLine="480" w:firstLineChars="200"/>
            </w:pPr>
            <w:r>
              <w:rPr>
                <w:rFonts w:hint="eastAsia"/>
              </w:rPr>
              <w:t>一般固体废物执行《一般工业固体废物贮存、处置场污染控制标准》（GB18599-20</w:t>
            </w:r>
            <w:r>
              <w:rPr>
                <w:rFonts w:hint="eastAsia"/>
                <w:lang w:val="en-US" w:eastAsia="zh-CN"/>
              </w:rPr>
              <w:t>20</w:t>
            </w:r>
            <w:r>
              <w:rPr>
                <w:rFonts w:hint="eastAsia"/>
              </w:rPr>
              <w:t>）和《中华人民共和国固体废物污染环境防治法》中的有关规定。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809" w:type="dxa"/>
            <w:vAlign w:val="center"/>
          </w:tcPr>
          <w:p>
            <w:pPr>
              <w:spacing w:line="240" w:lineRule="auto"/>
              <w:jc w:val="center"/>
            </w:pPr>
            <w:r>
              <w:rPr>
                <w:rFonts w:hint="eastAsia"/>
              </w:rPr>
              <w:t>验收范围</w:t>
            </w:r>
          </w:p>
        </w:tc>
        <w:tc>
          <w:tcPr>
            <w:tcW w:w="6713" w:type="dxa"/>
            <w:gridSpan w:val="5"/>
          </w:tcPr>
          <w:p>
            <w:pPr>
              <w:ind w:firstLine="480" w:firstLineChars="200"/>
            </w:pPr>
            <w:r>
              <w:rPr>
                <w:rFonts w:hint="eastAsia"/>
              </w:rPr>
              <w:t>本项目验收范围</w:t>
            </w:r>
            <w:r>
              <w:rPr>
                <w:rFonts w:hint="eastAsia"/>
                <w:lang w:val="en-US" w:eastAsia="zh-CN"/>
              </w:rPr>
              <w:t>为</w:t>
            </w:r>
            <w:r>
              <w:rPr>
                <w:rFonts w:hint="eastAsia" w:ascii="宋体" w:hAnsi="宋体" w:cs="宋体"/>
                <w:szCs w:val="24"/>
              </w:rPr>
              <w:t>《</w:t>
            </w:r>
            <w:r>
              <w:rPr>
                <w:rFonts w:hint="eastAsia" w:ascii="宋体" w:hAnsi="宋体"/>
                <w:bCs/>
                <w:kern w:val="0"/>
                <w:lang w:eastAsia="zh-CN"/>
              </w:rPr>
              <w:t>德惠市殡仪馆扩建项目</w:t>
            </w:r>
            <w:r>
              <w:rPr>
                <w:rFonts w:hint="eastAsia" w:ascii="宋体" w:hAnsi="宋体"/>
                <w:bCs/>
                <w:kern w:val="0"/>
              </w:rPr>
              <w:t>环境影响报告表</w:t>
            </w:r>
            <w:r>
              <w:rPr>
                <w:rFonts w:hint="eastAsia" w:ascii="宋体" w:hAnsi="宋体" w:cs="宋体"/>
                <w:szCs w:val="24"/>
              </w:rPr>
              <w:t>》</w:t>
            </w:r>
            <w:r>
              <w:rPr>
                <w:rFonts w:hint="eastAsia"/>
              </w:rPr>
              <w:t>环评报告及其批复内容</w:t>
            </w:r>
            <w:r>
              <w:rPr>
                <w:rFonts w:hint="eastAsia"/>
                <w:lang w:eastAsia="zh-CN"/>
              </w:rPr>
              <w:t>。</w:t>
            </w:r>
          </w:p>
          <w:p>
            <w:pPr>
              <w:ind w:firstLine="480" w:firstLineChars="200"/>
            </w:pPr>
          </w:p>
          <w:p>
            <w:pPr>
              <w:ind w:firstLine="480" w:firstLineChars="200"/>
            </w:pPr>
          </w:p>
          <w:p/>
        </w:tc>
      </w:tr>
    </w:tbl>
    <w:p>
      <w:pPr>
        <w:rPr>
          <w:rFonts w:hint="eastAsia"/>
          <w:b/>
        </w:rPr>
      </w:pPr>
    </w:p>
    <w:p>
      <w:pPr>
        <w:rPr>
          <w:rFonts w:hint="eastAsia"/>
          <w:b/>
        </w:rPr>
      </w:pPr>
    </w:p>
    <w:p>
      <w:pPr>
        <w:rPr>
          <w:rFonts w:hint="eastAsia"/>
          <w:b/>
        </w:rPr>
      </w:pPr>
    </w:p>
    <w:p>
      <w:pPr>
        <w:rPr>
          <w:b/>
        </w:rPr>
      </w:pPr>
      <w:r>
        <w:rPr>
          <w:rFonts w:hint="eastAsia"/>
          <w:b/>
        </w:rPr>
        <w:t>表二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8522" w:type="dxa"/>
          </w:tcPr>
          <w:p>
            <w:pPr>
              <w:rPr>
                <w:b/>
              </w:rPr>
            </w:pPr>
            <w:r>
              <w:rPr>
                <w:rFonts w:hint="eastAsia"/>
                <w:b/>
              </w:rPr>
              <w:t>工程建设内容：</w:t>
            </w:r>
          </w:p>
          <w:p>
            <w:pPr>
              <w:ind w:firstLine="480" w:firstLineChars="200"/>
              <w:rPr>
                <w:rFonts w:hint="eastAsia" w:ascii="宋体" w:hAnsi="宋体" w:cs="宋体"/>
                <w:szCs w:val="24"/>
                <w:lang w:val="en-US" w:eastAsia="zh-CN"/>
              </w:rPr>
            </w:pPr>
            <w:bookmarkStart w:id="0" w:name="_Toc26963"/>
            <w:r>
              <w:rPr>
                <w:rFonts w:hint="eastAsia" w:ascii="宋体" w:hAnsi="宋体" w:cs="宋体"/>
                <w:szCs w:val="24"/>
                <w:lang w:val="en-US" w:eastAsia="zh-CN"/>
              </w:rPr>
              <w:t>2010年5月，吉林东北煤炭工业环保研究有限公司编制了《德惠市殡仪馆及烈士陵园迁建项目环境影响报告书》，原德惠市环境保护局以《关于德惠市殡仪馆及烈士陵园迁建项目环境影响报告书的批复》{德环字【2010】70号}对其进行批复。2020年07月28日项目申领了排污许可证，2021年6月完成了自主竣工环保验收工作。</w:t>
            </w:r>
          </w:p>
          <w:p>
            <w:pPr>
              <w:ind w:firstLine="480" w:firstLineChars="200"/>
              <w:rPr>
                <w:color w:val="auto"/>
              </w:rPr>
            </w:pPr>
            <w:r>
              <w:rPr>
                <w:rFonts w:hint="eastAsia"/>
              </w:rPr>
              <w:t>企业</w:t>
            </w:r>
            <w:bookmarkEnd w:id="0"/>
            <w:r>
              <w:rPr>
                <w:rFonts w:hint="eastAsia" w:cs="Times New Roman"/>
                <w:bCs/>
                <w:szCs w:val="24"/>
              </w:rPr>
              <w:t>20</w:t>
            </w:r>
            <w:r>
              <w:rPr>
                <w:rFonts w:hint="eastAsia" w:cs="Times New Roman"/>
                <w:bCs/>
                <w:szCs w:val="24"/>
                <w:lang w:val="en-US" w:eastAsia="zh-CN"/>
              </w:rPr>
              <w:t>21</w:t>
            </w:r>
            <w:r>
              <w:rPr>
                <w:rFonts w:hint="eastAsia" w:cs="Times New Roman"/>
                <w:bCs/>
                <w:szCs w:val="24"/>
              </w:rPr>
              <w:t>年</w:t>
            </w:r>
            <w:r>
              <w:rPr>
                <w:rFonts w:hint="eastAsia" w:ascii="宋体" w:hAnsi="宋体" w:cs="宋体"/>
                <w:szCs w:val="24"/>
              </w:rPr>
              <w:t>企业委托</w:t>
            </w:r>
            <w:r>
              <w:rPr>
                <w:rFonts w:hint="eastAsia" w:cs="Times New Roman"/>
                <w:smallCaps w:val="0"/>
                <w:color w:val="auto"/>
                <w:sz w:val="24"/>
                <w:highlight w:val="none"/>
                <w:lang w:val="en-US" w:eastAsia="zh-CN"/>
              </w:rPr>
              <w:t>吉林省澎辉环保技术咨询有限公司</w:t>
            </w:r>
            <w:r>
              <w:rPr>
                <w:rFonts w:hint="eastAsia" w:ascii="宋体" w:hAnsi="宋体" w:cs="宋体"/>
                <w:szCs w:val="24"/>
              </w:rPr>
              <w:t>编制《</w:t>
            </w:r>
            <w:r>
              <w:rPr>
                <w:rFonts w:hint="eastAsia" w:ascii="宋体" w:hAnsi="宋体"/>
                <w:bCs/>
                <w:kern w:val="0"/>
                <w:lang w:eastAsia="zh-CN"/>
              </w:rPr>
              <w:t>德惠市殡仪馆扩建项目</w:t>
            </w:r>
            <w:r>
              <w:rPr>
                <w:rFonts w:hint="eastAsia" w:ascii="宋体" w:hAnsi="宋体"/>
                <w:bCs/>
                <w:kern w:val="0"/>
              </w:rPr>
              <w:t>环境影响报告表</w:t>
            </w:r>
            <w:r>
              <w:rPr>
                <w:rFonts w:hint="eastAsia" w:ascii="宋体" w:hAnsi="宋体" w:cs="宋体"/>
                <w:color w:val="auto"/>
                <w:szCs w:val="24"/>
              </w:rPr>
              <w:t>》，并于20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7</w:t>
            </w:r>
            <w:r>
              <w:rPr>
                <w:rFonts w:hint="eastAsia" w:ascii="宋体" w:hAnsi="宋体" w:cs="宋体"/>
                <w:color w:val="auto"/>
                <w:szCs w:val="24"/>
              </w:rPr>
              <w:t>月</w:t>
            </w:r>
            <w:r>
              <w:rPr>
                <w:rFonts w:hint="eastAsia" w:ascii="宋体" w:hAnsi="宋体" w:cs="宋体"/>
                <w:color w:val="auto"/>
                <w:szCs w:val="24"/>
                <w:lang w:val="en-US" w:eastAsia="zh-CN"/>
              </w:rPr>
              <w:t>26</w:t>
            </w:r>
            <w:r>
              <w:rPr>
                <w:rFonts w:hint="eastAsia" w:ascii="宋体" w:hAnsi="宋体" w:cs="宋体"/>
                <w:color w:val="auto"/>
                <w:szCs w:val="24"/>
              </w:rPr>
              <w:t>日取得</w:t>
            </w:r>
            <w:r>
              <w:rPr>
                <w:rFonts w:hint="eastAsia" w:ascii="宋体" w:hAnsi="宋体" w:cs="宋体"/>
                <w:szCs w:val="24"/>
                <w:lang w:eastAsia="zh-CN"/>
              </w:rPr>
              <w:t>长春市生态环境局</w:t>
            </w:r>
            <w:r>
              <w:rPr>
                <w:rFonts w:hint="eastAsia" w:ascii="宋体" w:hAnsi="宋体" w:cs="宋体"/>
                <w:szCs w:val="24"/>
                <w:lang w:val="en-US" w:eastAsia="zh-CN"/>
              </w:rPr>
              <w:t>德惠市分局</w:t>
            </w:r>
            <w:r>
              <w:rPr>
                <w:rFonts w:hint="eastAsia"/>
                <w:bCs/>
              </w:rPr>
              <w:t>关于《</w:t>
            </w:r>
            <w:r>
              <w:rPr>
                <w:rFonts w:hint="eastAsia" w:ascii="宋体" w:hAnsi="宋体"/>
                <w:bCs/>
                <w:kern w:val="0"/>
                <w:lang w:eastAsia="zh-CN"/>
              </w:rPr>
              <w:t>德惠市殡仪馆扩建项目</w:t>
            </w:r>
            <w:r>
              <w:rPr>
                <w:rFonts w:hint="eastAsia" w:ascii="宋体" w:hAnsi="宋体"/>
                <w:bCs/>
                <w:kern w:val="0"/>
              </w:rPr>
              <w:t>环境影响报告表</w:t>
            </w:r>
            <w:r>
              <w:rPr>
                <w:rFonts w:hint="eastAsia"/>
                <w:bCs/>
              </w:rPr>
              <w:t>》的批</w:t>
            </w:r>
            <w:r>
              <w:rPr>
                <w:rFonts w:hint="eastAsia"/>
                <w:bCs/>
                <w:color w:val="auto"/>
              </w:rPr>
              <w:t>复，文件号：</w:t>
            </w:r>
            <w:r>
              <w:rPr>
                <w:rFonts w:hint="eastAsia" w:ascii="宋体" w:hAnsi="宋体" w:cs="宋体"/>
                <w:color w:val="auto"/>
                <w:szCs w:val="24"/>
                <w:lang w:eastAsia="zh-CN"/>
              </w:rPr>
              <w:t>德环审字[2021]43号</w:t>
            </w:r>
            <w:r>
              <w:rPr>
                <w:rFonts w:hint="eastAsia"/>
                <w:color w:val="auto"/>
              </w:rPr>
              <w:t>。</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r>
              <w:rPr>
                <w:rFonts w:hint="eastAsia" w:ascii="宋体" w:hAnsi="宋体" w:eastAsia="宋体" w:cs="宋体"/>
                <w:sz w:val="24"/>
              </w:rPr>
              <w:t>项目位于</w:t>
            </w:r>
            <w:r>
              <w:rPr>
                <w:rFonts w:hint="eastAsia" w:ascii="宋体" w:hAnsi="宋体" w:eastAsia="宋体" w:cs="宋体"/>
                <w:sz w:val="24"/>
                <w:szCs w:val="24"/>
                <w:lang w:val="en-US" w:eastAsia="zh-CN"/>
              </w:rPr>
              <w:t>德惠市惠发街太兴村崔家堡屯德惠市殡仪馆院内</w:t>
            </w:r>
            <w:r>
              <w:rPr>
                <w:rFonts w:hint="eastAsia" w:ascii="宋体" w:hAnsi="宋体" w:eastAsia="宋体" w:cs="宋体"/>
                <w:color w:val="auto"/>
                <w:sz w:val="24"/>
                <w:szCs w:val="24"/>
                <w:lang w:val="en-US" w:eastAsia="zh-CN"/>
              </w:rPr>
              <w:t>，不新增占地</w:t>
            </w:r>
            <w:r>
              <w:rPr>
                <w:rFonts w:hint="eastAsia" w:ascii="宋体" w:hAnsi="宋体"/>
                <w:bCs/>
                <w:kern w:val="0"/>
              </w:rPr>
              <w:t>，</w:t>
            </w:r>
            <w:r>
              <w:rPr>
                <w:rFonts w:hint="eastAsia" w:ascii="宋体" w:hAnsi="宋体" w:eastAsia="宋体" w:cs="宋体"/>
                <w:color w:val="000000"/>
                <w:kern w:val="0"/>
                <w:sz w:val="24"/>
                <w:szCs w:val="24"/>
                <w:lang w:val="en-US" w:eastAsia="zh-CN" w:bidi="ar"/>
              </w:rPr>
              <w:t>利用德惠市殡仪馆内现有建筑，新增火化炉及焚烧炉各2台，并配套相应的环保措施</w:t>
            </w:r>
            <w:r>
              <w:rPr>
                <w:rFonts w:hint="eastAsia" w:ascii="宋体" w:hAnsi="宋体" w:eastAsia="宋体" w:cs="宋体"/>
                <w:sz w:val="24"/>
                <w:highlight w:val="none"/>
              </w:rPr>
              <w:t>。</w:t>
            </w:r>
            <w:r>
              <w:rPr>
                <w:rFonts w:hint="eastAsia"/>
              </w:rPr>
              <w:t>项目</w:t>
            </w:r>
            <w:r>
              <w:rPr>
                <w:rFonts w:hint="eastAsia"/>
                <w:lang w:eastAsia="zh-CN"/>
              </w:rPr>
              <w:t>扩建完成后</w:t>
            </w:r>
            <w:r>
              <w:rPr>
                <w:rFonts w:hint="eastAsia"/>
              </w:rPr>
              <w:t>，</w:t>
            </w:r>
            <w:r>
              <w:rPr>
                <w:rFonts w:hint="eastAsia" w:ascii="宋体" w:hAnsi="宋体" w:eastAsia="宋体" w:cs="宋体"/>
                <w:color w:val="auto"/>
                <w:kern w:val="0"/>
                <w:sz w:val="24"/>
                <w:szCs w:val="24"/>
                <w:lang w:val="en-US" w:eastAsia="zh-CN" w:bidi="ar"/>
              </w:rPr>
              <w:t>年新增遗体火化量3000具</w:t>
            </w:r>
            <w:r>
              <w:rPr>
                <w:rFonts w:hint="eastAsia" w:asciiTheme="minorEastAsia" w:hAnsiTheme="minorEastAsia" w:eastAsiaTheme="minorEastAsia" w:cstheme="minorEastAsia"/>
              </w:rPr>
              <w:t>。</w:t>
            </w:r>
            <w:r>
              <w:rPr>
                <w:rFonts w:hint="eastAsia"/>
              </w:rPr>
              <w:t>本项目</w:t>
            </w:r>
            <w:r>
              <w:rPr>
                <w:rFonts w:hint="eastAsia"/>
                <w:szCs w:val="21"/>
              </w:rPr>
              <w:t>实际总投资为</w:t>
            </w:r>
            <w:r>
              <w:rPr>
                <w:rFonts w:hint="eastAsia"/>
                <w:szCs w:val="21"/>
                <w:lang w:val="en-US" w:eastAsia="zh-CN"/>
              </w:rPr>
              <w:t>400</w:t>
            </w:r>
            <w:r>
              <w:rPr>
                <w:rFonts w:hint="eastAsia"/>
                <w:szCs w:val="21"/>
              </w:rPr>
              <w:t>万元，其中实际环保投资为</w:t>
            </w:r>
            <w:r>
              <w:rPr>
                <w:rFonts w:hint="eastAsia"/>
                <w:szCs w:val="21"/>
                <w:lang w:val="en-US" w:eastAsia="zh-CN"/>
              </w:rPr>
              <w:t>90</w:t>
            </w:r>
            <w:r>
              <w:rPr>
                <w:rFonts w:hint="eastAsia"/>
                <w:szCs w:val="21"/>
              </w:rPr>
              <w:t>万元，环保投资占总投资比例为</w:t>
            </w:r>
            <w:r>
              <w:rPr>
                <w:rFonts w:hint="eastAsia"/>
                <w:szCs w:val="21"/>
                <w:lang w:val="en-US" w:eastAsia="zh-CN"/>
              </w:rPr>
              <w:t>22.5</w:t>
            </w:r>
            <w:r>
              <w:rPr>
                <w:rFonts w:hint="eastAsia"/>
                <w:szCs w:val="21"/>
              </w:rPr>
              <w:t>%。</w:t>
            </w:r>
          </w:p>
          <w:p>
            <w:pPr>
              <w:ind w:firstLine="435"/>
            </w:pPr>
            <w:r>
              <w:rPr>
                <w:rFonts w:hint="eastAsia"/>
              </w:rPr>
              <w:t>项目工程组成详见下表。</w:t>
            </w:r>
          </w:p>
          <w:p>
            <w:pPr>
              <w:pStyle w:val="38"/>
            </w:pPr>
            <w:r>
              <w:rPr>
                <w:rFonts w:hint="eastAsia"/>
              </w:rPr>
              <w:t>本项目工程内容一览表</w:t>
            </w:r>
          </w:p>
          <w:tbl>
            <w:tblPr>
              <w:tblStyle w:val="23"/>
              <w:tblW w:w="4998"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108" w:type="dxa"/>
                <w:bottom w:w="0" w:type="dxa"/>
                <w:right w:w="108" w:type="dxa"/>
              </w:tblCellMar>
            </w:tblPr>
            <w:tblGrid>
              <w:gridCol w:w="428"/>
              <w:gridCol w:w="434"/>
              <w:gridCol w:w="1158"/>
              <w:gridCol w:w="4173"/>
              <w:gridCol w:w="1339"/>
              <w:gridCol w:w="771"/>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序号</w:t>
                  </w:r>
                </w:p>
              </w:tc>
              <w:tc>
                <w:tcPr>
                  <w:tcW w:w="958" w:type="pct"/>
                  <w:gridSpan w:val="2"/>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名称</w:t>
                  </w:r>
                </w:p>
              </w:tc>
              <w:tc>
                <w:tcPr>
                  <w:tcW w:w="2512"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lang w:val="en-US" w:eastAsia="zh-CN"/>
                    </w:rPr>
                    <w:t>环评时期建设</w:t>
                  </w:r>
                  <w:r>
                    <w:rPr>
                      <w:rFonts w:hint="eastAsia" w:ascii="宋体" w:hAnsi="宋体" w:eastAsia="宋体" w:cs="宋体"/>
                      <w:b w:val="0"/>
                      <w:bCs w:val="0"/>
                      <w:i w:val="0"/>
                      <w:iCs w:val="0"/>
                      <w:sz w:val="21"/>
                      <w:szCs w:val="21"/>
                      <w:u w:val="none"/>
                    </w:rPr>
                    <w:t>内容</w:t>
                  </w:r>
                </w:p>
              </w:tc>
              <w:tc>
                <w:tcPr>
                  <w:tcW w:w="806"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b w:val="0"/>
                      <w:bCs w:val="0"/>
                      <w:i w:val="0"/>
                      <w:iCs w:val="0"/>
                      <w:sz w:val="21"/>
                      <w:szCs w:val="21"/>
                      <w:u w:val="none"/>
                      <w:lang w:val="en-US" w:eastAsia="zh-CN"/>
                    </w:rPr>
                  </w:pPr>
                  <w:r>
                    <w:rPr>
                      <w:rFonts w:hint="eastAsia" w:ascii="宋体" w:hAnsi="宋体" w:eastAsia="宋体" w:cs="宋体"/>
                      <w:b w:val="0"/>
                      <w:bCs w:val="0"/>
                      <w:i w:val="0"/>
                      <w:iCs w:val="0"/>
                      <w:sz w:val="21"/>
                      <w:szCs w:val="21"/>
                      <w:u w:val="none"/>
                      <w:lang w:val="en-US" w:eastAsia="zh-CN"/>
                    </w:rPr>
                    <w:t>实际建设内容</w:t>
                  </w:r>
                </w:p>
              </w:tc>
              <w:tc>
                <w:tcPr>
                  <w:tcW w:w="464"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b w:val="0"/>
                      <w:bCs w:val="0"/>
                      <w:i w:val="0"/>
                      <w:iCs w:val="0"/>
                      <w:sz w:val="21"/>
                      <w:szCs w:val="21"/>
                      <w:u w:val="none"/>
                      <w:lang w:val="en-US" w:eastAsia="zh-CN"/>
                    </w:rPr>
                  </w:pPr>
                  <w:r>
                    <w:rPr>
                      <w:rFonts w:hint="eastAsia" w:ascii="宋体" w:hAnsi="宋体" w:eastAsia="宋体" w:cs="宋体"/>
                      <w:b w:val="0"/>
                      <w:bCs w:val="0"/>
                      <w:i w:val="0"/>
                      <w:iCs w:val="0"/>
                      <w:sz w:val="21"/>
                      <w:szCs w:val="21"/>
                      <w:u w:val="none"/>
                      <w:lang w:val="en-US" w:eastAsia="zh-CN"/>
                    </w:rPr>
                    <w:t>变更</w:t>
                  </w:r>
                </w:p>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b w:val="0"/>
                      <w:bCs w:val="0"/>
                      <w:i w:val="0"/>
                      <w:iCs w:val="0"/>
                      <w:sz w:val="21"/>
                      <w:szCs w:val="21"/>
                      <w:u w:val="none"/>
                      <w:lang w:val="en-US" w:eastAsia="zh-CN"/>
                    </w:rPr>
                  </w:pPr>
                  <w:r>
                    <w:rPr>
                      <w:rFonts w:hint="eastAsia" w:ascii="宋体" w:hAnsi="宋体" w:eastAsia="宋体" w:cs="宋体"/>
                      <w:b w:val="0"/>
                      <w:bCs w:val="0"/>
                      <w:i w:val="0"/>
                      <w:iCs w:val="0"/>
                      <w:sz w:val="21"/>
                      <w:szCs w:val="21"/>
                      <w:u w:val="none"/>
                      <w:lang w:val="en-US" w:eastAsia="zh-CN"/>
                    </w:rPr>
                    <w:t>情况</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1</w:t>
                  </w:r>
                </w:p>
              </w:tc>
              <w:tc>
                <w:tcPr>
                  <w:tcW w:w="958" w:type="pct"/>
                  <w:gridSpan w:val="2"/>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主体</w:t>
                  </w:r>
                </w:p>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工程</w:t>
                  </w:r>
                </w:p>
              </w:tc>
              <w:tc>
                <w:tcPr>
                  <w:tcW w:w="2512"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lang w:val="en-US" w:eastAsia="zh-CN"/>
                    </w:rPr>
                    <w:t>新增火化炉及焚烧炉各2台，并配套相应环保措施</w:t>
                  </w:r>
                </w:p>
              </w:tc>
              <w:tc>
                <w:tcPr>
                  <w:tcW w:w="806"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与环评时期建设一致</w:t>
                  </w:r>
                </w:p>
              </w:tc>
              <w:tc>
                <w:tcPr>
                  <w:tcW w:w="464"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无</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restar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2</w:t>
                  </w:r>
                </w:p>
              </w:tc>
              <w:tc>
                <w:tcPr>
                  <w:tcW w:w="261" w:type="pct"/>
                  <w:vMerge w:val="restar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辅助</w:t>
                  </w:r>
                </w:p>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工程</w:t>
                  </w: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储油库</w:t>
                  </w:r>
                </w:p>
              </w:tc>
              <w:tc>
                <w:tcPr>
                  <w:tcW w:w="2512"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储油库建筑面积63㎡，内设500L柴油储罐一个</w:t>
                  </w:r>
                </w:p>
              </w:tc>
              <w:tc>
                <w:tcPr>
                  <w:tcW w:w="806" w:type="pct"/>
                  <w:vMerge w:val="restar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与环评时期建设一致</w:t>
                  </w:r>
                </w:p>
              </w:tc>
              <w:tc>
                <w:tcPr>
                  <w:tcW w:w="464" w:type="pct"/>
                  <w:vMerge w:val="restar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无</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261"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火化楼</w:t>
                  </w:r>
                </w:p>
              </w:tc>
              <w:tc>
                <w:tcPr>
                  <w:tcW w:w="2512"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color w:val="000000"/>
                      <w:kern w:val="0"/>
                      <w:sz w:val="21"/>
                      <w:szCs w:val="21"/>
                      <w:u w:val="none"/>
                      <w:vertAlign w:val="baseline"/>
                      <w:lang w:val="en-US" w:eastAsia="zh-CN" w:bidi="ar"/>
                    </w:rPr>
                    <w:t>火化楼建筑面积2000</w:t>
                  </w:r>
                  <w:r>
                    <w:rPr>
                      <w:rFonts w:hint="eastAsia" w:ascii="宋体" w:hAnsi="宋体" w:eastAsia="宋体" w:cs="宋体"/>
                      <w:i w:val="0"/>
                      <w:iCs w:val="0"/>
                      <w:color w:val="000000"/>
                      <w:kern w:val="0"/>
                      <w:sz w:val="21"/>
                      <w:szCs w:val="21"/>
                      <w:u w:val="none"/>
                      <w:lang w:val="en-US" w:eastAsia="zh-CN" w:bidi="ar"/>
                    </w:rPr>
                    <w:t>㎡</w:t>
                  </w:r>
                </w:p>
              </w:tc>
              <w:tc>
                <w:tcPr>
                  <w:tcW w:w="806"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464"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261"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骨灰寄存楼及殡葬服务中心</w:t>
                  </w:r>
                </w:p>
              </w:tc>
              <w:tc>
                <w:tcPr>
                  <w:tcW w:w="2512"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骨灰寄存楼</w:t>
                  </w:r>
                  <w:r>
                    <w:rPr>
                      <w:rFonts w:hint="eastAsia" w:ascii="宋体" w:hAnsi="宋体" w:eastAsia="宋体" w:cs="宋体"/>
                      <w:i w:val="0"/>
                      <w:iCs w:val="0"/>
                      <w:color w:val="000000"/>
                      <w:kern w:val="0"/>
                      <w:sz w:val="21"/>
                      <w:szCs w:val="21"/>
                      <w:u w:val="none"/>
                      <w:vertAlign w:val="baseline"/>
                      <w:lang w:val="en-US" w:eastAsia="zh-CN" w:bidi="ar"/>
                    </w:rPr>
                    <w:t>4000</w:t>
                  </w:r>
                  <w:r>
                    <w:rPr>
                      <w:rFonts w:hint="eastAsia" w:ascii="宋体" w:hAnsi="宋体" w:eastAsia="宋体" w:cs="宋体"/>
                      <w:i w:val="0"/>
                      <w:iCs w:val="0"/>
                      <w:color w:val="000000"/>
                      <w:kern w:val="0"/>
                      <w:sz w:val="21"/>
                      <w:szCs w:val="21"/>
                      <w:u w:val="none"/>
                      <w:lang w:val="en-US" w:eastAsia="zh-CN" w:bidi="ar"/>
                    </w:rPr>
                    <w:t>㎡及殡葬服务中心3000㎡</w:t>
                  </w:r>
                </w:p>
              </w:tc>
              <w:tc>
                <w:tcPr>
                  <w:tcW w:w="806"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464"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restar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3</w:t>
                  </w:r>
                </w:p>
              </w:tc>
              <w:tc>
                <w:tcPr>
                  <w:tcW w:w="261" w:type="pct"/>
                  <w:vMerge w:val="restar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公用</w:t>
                  </w:r>
                </w:p>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工程</w:t>
                  </w: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给水</w:t>
                  </w:r>
                </w:p>
              </w:tc>
              <w:tc>
                <w:tcPr>
                  <w:tcW w:w="2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color w:val="000000"/>
                      <w:kern w:val="0"/>
                      <w:sz w:val="21"/>
                      <w:szCs w:val="21"/>
                      <w:u w:val="none"/>
                      <w:lang w:val="en-US" w:eastAsia="zh-CN" w:bidi="ar"/>
                    </w:rPr>
                    <w:t>项目用水水源为院内深井供给。</w:t>
                  </w:r>
                </w:p>
              </w:tc>
              <w:tc>
                <w:tcPr>
                  <w:tcW w:w="80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tc>
              <w:tc>
                <w:tcPr>
                  <w:tcW w:w="46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261"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排水</w:t>
                  </w:r>
                </w:p>
              </w:tc>
              <w:tc>
                <w:tcPr>
                  <w:tcW w:w="2512"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项目废水排入院区现有防渗储池，定期清运</w:t>
                  </w:r>
                </w:p>
              </w:tc>
              <w:tc>
                <w:tcPr>
                  <w:tcW w:w="806"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464"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261"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供电</w:t>
                  </w:r>
                </w:p>
              </w:tc>
              <w:tc>
                <w:tcPr>
                  <w:tcW w:w="2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1"/>
                      <w:szCs w:val="21"/>
                      <w:u w:val="none"/>
                      <w:lang w:val="en-US"/>
                    </w:rPr>
                  </w:pPr>
                  <w:r>
                    <w:rPr>
                      <w:rFonts w:hint="eastAsia" w:ascii="宋体" w:hAnsi="宋体" w:eastAsia="宋体" w:cs="宋体"/>
                      <w:i w:val="0"/>
                      <w:iCs w:val="0"/>
                      <w:color w:val="000000"/>
                      <w:kern w:val="0"/>
                      <w:sz w:val="21"/>
                      <w:szCs w:val="21"/>
                      <w:u w:val="none"/>
                      <w:lang w:val="en-US" w:eastAsia="zh-CN" w:bidi="ar"/>
                    </w:rPr>
                    <w:t>项目用电主要为照明及设备用电，由市政供电线路供给</w:t>
                  </w:r>
                </w:p>
              </w:tc>
              <w:tc>
                <w:tcPr>
                  <w:tcW w:w="80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tc>
              <w:tc>
                <w:tcPr>
                  <w:tcW w:w="46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261"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采暖</w:t>
                  </w:r>
                </w:p>
              </w:tc>
              <w:tc>
                <w:tcPr>
                  <w:tcW w:w="2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1"/>
                      <w:szCs w:val="21"/>
                      <w:u w:val="none"/>
                      <w:lang w:val="en-US"/>
                    </w:rPr>
                  </w:pPr>
                  <w:r>
                    <w:rPr>
                      <w:rFonts w:hint="eastAsia" w:ascii="宋体" w:hAnsi="宋体" w:eastAsia="宋体" w:cs="宋体"/>
                      <w:i w:val="0"/>
                      <w:iCs w:val="0"/>
                      <w:color w:val="auto"/>
                      <w:kern w:val="0"/>
                      <w:sz w:val="21"/>
                      <w:szCs w:val="21"/>
                      <w:u w:val="none"/>
                      <w:lang w:val="en-US" w:eastAsia="zh-CN" w:bidi="ar"/>
                    </w:rPr>
                    <w:t>项目冬季采暖由现有2台型号为JD720KW电锅炉供给</w:t>
                  </w:r>
                </w:p>
              </w:tc>
              <w:tc>
                <w:tcPr>
                  <w:tcW w:w="80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tc>
              <w:tc>
                <w:tcPr>
                  <w:tcW w:w="46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restar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4</w:t>
                  </w:r>
                </w:p>
              </w:tc>
              <w:tc>
                <w:tcPr>
                  <w:tcW w:w="261" w:type="pct"/>
                  <w:vMerge w:val="restar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环保</w:t>
                  </w:r>
                </w:p>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工程</w:t>
                  </w: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废气治理</w:t>
                  </w:r>
                </w:p>
              </w:tc>
              <w:tc>
                <w:tcPr>
                  <w:tcW w:w="2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每台火化机废气分别经一套烟气高效降温器</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脱硫脱酸装置</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滤网过滤</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布袋除尘系统</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光氧催化装置后通过一根12m高排气筒排放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lang w:val="en-US" w:eastAsia="zh-CN"/>
                    </w:rPr>
                    <w:t>每台焚烧炉废气分别经二燃室</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急冷塔</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脱硫脱酸装置</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拦截初滤器</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活性炭吸附装置</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布袋除尘器</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水池喷淋器</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通过一根12m高排气筒排放</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kern w:val="0"/>
                      <w:sz w:val="21"/>
                      <w:szCs w:val="21"/>
                      <w:u w:val="none"/>
                      <w:lang w:val="en-US" w:eastAsia="zh-CN" w:bidi="ar"/>
                    </w:rPr>
                    <w:t>单套风机风量为3500m</w:t>
                  </w:r>
                  <w:r>
                    <w:rPr>
                      <w:rFonts w:hint="eastAsia" w:ascii="宋体" w:hAnsi="宋体" w:eastAsia="宋体" w:cs="宋体"/>
                      <w:i w:val="0"/>
                      <w:iCs w:val="0"/>
                      <w:color w:val="auto"/>
                      <w:kern w:val="0"/>
                      <w:sz w:val="21"/>
                      <w:szCs w:val="21"/>
                      <w:u w:val="none"/>
                      <w:vertAlign w:val="superscript"/>
                      <w:lang w:val="en-US" w:eastAsia="zh-CN" w:bidi="ar"/>
                    </w:rPr>
                    <w:t>3</w:t>
                  </w:r>
                  <w:r>
                    <w:rPr>
                      <w:rFonts w:hint="eastAsia" w:ascii="宋体" w:hAnsi="宋体" w:eastAsia="宋体" w:cs="宋体"/>
                      <w:i w:val="0"/>
                      <w:iCs w:val="0"/>
                      <w:color w:val="auto"/>
                      <w:kern w:val="0"/>
                      <w:sz w:val="21"/>
                      <w:szCs w:val="21"/>
                      <w:u w:val="none"/>
                      <w:lang w:val="en-US" w:eastAsia="zh-CN" w:bidi="ar"/>
                    </w:rPr>
                    <w:t>/h</w:t>
                  </w:r>
                </w:p>
              </w:tc>
              <w:tc>
                <w:tcPr>
                  <w:tcW w:w="8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sz w:val="21"/>
                      <w:szCs w:val="21"/>
                      <w:u w:val="none"/>
                      <w:lang w:val="en-US" w:eastAsia="zh-CN"/>
                    </w:rPr>
                    <w:t>与环评时期建设一致</w:t>
                  </w:r>
                </w:p>
              </w:tc>
              <w:tc>
                <w:tcPr>
                  <w:tcW w:w="4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261"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废水治理</w:t>
                  </w:r>
                </w:p>
              </w:tc>
              <w:tc>
                <w:tcPr>
                  <w:tcW w:w="2512"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lang w:val="en-US" w:eastAsia="zh-CN"/>
                    </w:rPr>
                    <w:t>本项目废水为新增悼念人员</w:t>
                  </w:r>
                  <w:r>
                    <w:rPr>
                      <w:rFonts w:hint="eastAsia" w:ascii="宋体" w:hAnsi="宋体" w:eastAsia="宋体" w:cs="宋体"/>
                      <w:i w:val="0"/>
                      <w:iCs w:val="0"/>
                      <w:sz w:val="21"/>
                      <w:szCs w:val="21"/>
                      <w:u w:val="none"/>
                    </w:rPr>
                    <w:t>生活污水</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lang w:val="en-US" w:eastAsia="zh-CN"/>
                    </w:rPr>
                    <w:t>排入院内现有防渗储池，定期清运至</w:t>
                  </w:r>
                  <w:r>
                    <w:rPr>
                      <w:rFonts w:hint="eastAsia" w:ascii="宋体" w:hAnsi="宋体" w:eastAsia="宋体" w:cs="宋体"/>
                      <w:i w:val="0"/>
                      <w:iCs w:val="0"/>
                      <w:color w:val="000000"/>
                      <w:kern w:val="0"/>
                      <w:sz w:val="21"/>
                      <w:szCs w:val="21"/>
                      <w:u w:val="none"/>
                      <w:lang w:val="en-US" w:eastAsia="zh-CN" w:bidi="ar"/>
                    </w:rPr>
                    <w:t>德惠市污水处理厂处理达标排放</w:t>
                  </w:r>
                  <w:r>
                    <w:rPr>
                      <w:rFonts w:hint="eastAsia" w:ascii="宋体" w:hAnsi="宋体" w:eastAsia="宋体" w:cs="宋体"/>
                      <w:i w:val="0"/>
                      <w:iCs w:val="0"/>
                      <w:sz w:val="21"/>
                      <w:szCs w:val="21"/>
                      <w:u w:val="none"/>
                    </w:rPr>
                    <w:t>。</w:t>
                  </w:r>
                </w:p>
              </w:tc>
              <w:tc>
                <w:tcPr>
                  <w:tcW w:w="13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与环评时期建设一致</w:t>
                  </w:r>
                </w:p>
              </w:tc>
              <w:tc>
                <w:tcPr>
                  <w:tcW w:w="7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无</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261"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噪声治理</w:t>
                  </w:r>
                </w:p>
              </w:tc>
              <w:tc>
                <w:tcPr>
                  <w:tcW w:w="2512"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采用隔声墙，安装柔性接头、隔消声门窗、减震基础的措施；同时加强地面停车场的管理，设置交通指示牌</w:t>
                  </w:r>
                </w:p>
              </w:tc>
              <w:tc>
                <w:tcPr>
                  <w:tcW w:w="13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与环评时期建设一致</w:t>
                  </w:r>
                </w:p>
              </w:tc>
              <w:tc>
                <w:tcPr>
                  <w:tcW w:w="7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无</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258"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261" w:type="pct"/>
                  <w:vMerge w:val="continue"/>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p>
              </w:tc>
              <w:tc>
                <w:tcPr>
                  <w:tcW w:w="697" w:type="pct"/>
                  <w:tcBorders>
                    <w:tl2br w:val="nil"/>
                    <w:tr2bl w:val="nil"/>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固废处置</w:t>
                  </w:r>
                </w:p>
              </w:tc>
              <w:tc>
                <w:tcPr>
                  <w:tcW w:w="251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FF0000"/>
                      <w:sz w:val="21"/>
                      <w:szCs w:val="21"/>
                      <w:u w:val="none"/>
                      <w:lang w:val="en-US" w:eastAsia="zh-CN"/>
                    </w:rPr>
                  </w:pPr>
                  <w:r>
                    <w:rPr>
                      <w:rFonts w:hint="eastAsia" w:ascii="宋体" w:hAnsi="宋体" w:eastAsia="宋体" w:cs="宋体"/>
                      <w:i w:val="0"/>
                      <w:iCs w:val="0"/>
                      <w:sz w:val="21"/>
                      <w:szCs w:val="21"/>
                      <w:u w:val="none"/>
                      <w:lang w:val="en-US" w:eastAsia="zh-CN"/>
                    </w:rPr>
                    <w:t>生活垃圾由环卫部门处理，</w:t>
                  </w:r>
                  <w:r>
                    <w:rPr>
                      <w:rFonts w:hint="eastAsia" w:ascii="宋体" w:hAnsi="宋体" w:eastAsia="宋体" w:cs="宋体"/>
                      <w:i w:val="0"/>
                      <w:iCs w:val="0"/>
                      <w:sz w:val="21"/>
                      <w:szCs w:val="21"/>
                      <w:u w:val="none"/>
                    </w:rPr>
                    <w:t>火化车间设危险废物暂存间，用于贮存废</w:t>
                  </w:r>
                  <w:r>
                    <w:rPr>
                      <w:rFonts w:hint="eastAsia" w:ascii="宋体" w:hAnsi="宋体" w:eastAsia="宋体" w:cs="宋体"/>
                      <w:i w:val="0"/>
                      <w:iCs w:val="0"/>
                      <w:sz w:val="21"/>
                      <w:szCs w:val="21"/>
                      <w:u w:val="none"/>
                      <w:lang w:val="en-US" w:eastAsia="zh-CN"/>
                    </w:rPr>
                    <w:t>过滤网</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废活性炭、</w:t>
                  </w:r>
                  <w:r>
                    <w:rPr>
                      <w:rFonts w:hint="eastAsia" w:ascii="宋体" w:hAnsi="宋体" w:eastAsia="宋体" w:cs="宋体"/>
                      <w:i w:val="0"/>
                      <w:iCs w:val="0"/>
                      <w:sz w:val="21"/>
                      <w:szCs w:val="21"/>
                      <w:u w:val="none"/>
                    </w:rPr>
                    <w:t>残留骨灰、除尘渣</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sz w:val="21"/>
                      <w:szCs w:val="21"/>
                      <w:u w:val="none"/>
                      <w:lang w:val="en-US" w:eastAsia="zh-CN"/>
                    </w:rPr>
                    <w:t>脱硫渣、</w:t>
                  </w:r>
                  <w:r>
                    <w:rPr>
                      <w:rFonts w:hint="eastAsia" w:ascii="宋体" w:hAnsi="宋体" w:eastAsia="宋体" w:cs="宋体"/>
                      <w:i w:val="0"/>
                      <w:iCs w:val="0"/>
                      <w:sz w:val="21"/>
                      <w:szCs w:val="21"/>
                      <w:u w:val="none"/>
                    </w:rPr>
                    <w:t>暂存间内设危险废物暂存桶，并进行基础防渗</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lang w:val="en-US" w:eastAsia="zh-CN"/>
                    </w:rPr>
                    <w:t>由有资质单位统一收集处理。</w:t>
                  </w:r>
                </w:p>
              </w:tc>
              <w:tc>
                <w:tcPr>
                  <w:tcW w:w="13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与环评时期建设一致</w:t>
                  </w:r>
                </w:p>
              </w:tc>
              <w:tc>
                <w:tcPr>
                  <w:tcW w:w="7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无</w:t>
                  </w:r>
                </w:p>
              </w:tc>
            </w:tr>
          </w:tbl>
          <w:p>
            <w:pPr>
              <w:ind w:firstLine="435"/>
            </w:pPr>
          </w:p>
          <w:p>
            <w:pPr>
              <w:ind w:firstLine="435"/>
            </w:pPr>
          </w:p>
          <w:p>
            <w:pPr>
              <w:ind w:firstLine="435"/>
            </w:pPr>
          </w:p>
          <w:p/>
          <w:p>
            <w:pPr>
              <w:ind w:firstLine="435"/>
            </w:pPr>
          </w:p>
          <w:p>
            <w:pPr>
              <w:ind w:firstLine="435"/>
            </w:pP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522" w:type="dxa"/>
          </w:tcPr>
          <w:p>
            <w:pPr>
              <w:rPr>
                <w:b/>
              </w:rPr>
            </w:pPr>
            <w:r>
              <w:rPr>
                <w:rFonts w:hint="eastAsia"/>
                <w:b/>
              </w:rPr>
              <w:t>原辅材料消耗及水平衡：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1、原辅材料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本项目主要消耗的原辅材料清单详见表</w:t>
            </w:r>
            <w:r>
              <w:rPr>
                <w:rFonts w:hint="eastAsia"/>
                <w:sz w:val="24"/>
                <w:szCs w:val="24"/>
                <w:lang w:val="en-US" w:eastAsia="zh-CN"/>
              </w:rPr>
              <w:t>6</w:t>
            </w:r>
            <w:r>
              <w:rPr>
                <w:sz w:val="24"/>
                <w:szCs w:val="24"/>
              </w:rPr>
              <w:t>。</w:t>
            </w:r>
          </w:p>
          <w:p>
            <w:pPr>
              <w:pStyle w:val="38"/>
              <w:rPr>
                <w:rFonts w:hint="eastAsia" w:ascii="Times New Roman" w:hAnsi="Times New Roman" w:eastAsia="宋体"/>
              </w:rPr>
            </w:pPr>
            <w:r>
              <w:rPr>
                <w:rFonts w:hint="eastAsia" w:ascii="Times New Roman" w:hAnsi="Times New Roman" w:eastAsia="宋体"/>
              </w:rPr>
              <w:t>本项目主要</w:t>
            </w:r>
            <w:r>
              <w:rPr>
                <w:rFonts w:hint="eastAsia" w:ascii="Times New Roman" w:hAnsi="Times New Roman" w:eastAsia="宋体"/>
                <w:lang w:val="en-US" w:eastAsia="zh-CN"/>
              </w:rPr>
              <w:t>原辅材料</w:t>
            </w:r>
            <w:r>
              <w:rPr>
                <w:rFonts w:hint="eastAsia" w:ascii="Times New Roman" w:hAnsi="Times New Roman" w:eastAsia="宋体"/>
              </w:rPr>
              <w:t>一览表</w:t>
            </w:r>
          </w:p>
          <w:tbl>
            <w:tblPr>
              <w:tblStyle w:val="23"/>
              <w:tblW w:w="5000" w:type="pct"/>
              <w:tblInd w:w="3"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931"/>
              <w:gridCol w:w="931"/>
              <w:gridCol w:w="931"/>
              <w:gridCol w:w="931"/>
              <w:gridCol w:w="1832"/>
              <w:gridCol w:w="1380"/>
              <w:gridCol w:w="137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5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5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5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用量</w:t>
                  </w:r>
                </w:p>
              </w:tc>
              <w:tc>
                <w:tcPr>
                  <w:tcW w:w="11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运输（包装）方式</w:t>
                  </w:r>
                </w:p>
              </w:tc>
              <w:tc>
                <w:tcPr>
                  <w:tcW w:w="830" w:type="pct"/>
                  <w:tcBorders>
                    <w:tl2br w:val="nil"/>
                    <w:tr2bl w:val="nil"/>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最大储量</w:t>
                  </w:r>
                </w:p>
              </w:tc>
              <w:tc>
                <w:tcPr>
                  <w:tcW w:w="824" w:type="pct"/>
                  <w:tcBorders>
                    <w:tl2br w:val="nil"/>
                    <w:tr2bl w:val="nil"/>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柴油</w:t>
                  </w:r>
                </w:p>
              </w:tc>
              <w:tc>
                <w:tcPr>
                  <w:tcW w:w="5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rPr>
                    <w:t>t/a</w:t>
                  </w:r>
                </w:p>
              </w:tc>
              <w:tc>
                <w:tcPr>
                  <w:tcW w:w="5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1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桶装拉运</w:t>
                  </w:r>
                </w:p>
              </w:tc>
              <w:tc>
                <w:tcPr>
                  <w:tcW w:w="8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0.35t</w:t>
                  </w:r>
                </w:p>
              </w:tc>
              <w:tc>
                <w:tcPr>
                  <w:tcW w:w="8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外购</w:t>
                  </w:r>
                </w:p>
              </w:tc>
            </w:tr>
          </w:tbl>
          <w:p>
            <w:pPr>
              <w:pStyle w:val="38"/>
              <w:numPr>
                <w:ilvl w:val="0"/>
                <w:numId w:val="0"/>
              </w:numPr>
              <w:ind w:leftChars="0"/>
              <w:jc w:val="both"/>
              <w:rPr>
                <w:rFonts w:hint="eastAsia" w:ascii="Times New Roman" w:hAnsi="Times New Roman" w:eastAsia="宋体"/>
              </w:rPr>
            </w:pPr>
          </w:p>
          <w:p>
            <w:pPr>
              <w:numPr>
                <w:ilvl w:val="0"/>
                <w:numId w:val="3"/>
              </w:numPr>
              <w:spacing w:line="440" w:lineRule="exact"/>
              <w:ind w:firstLine="480" w:firstLineChars="200"/>
              <w:jc w:val="left"/>
              <w:rPr>
                <w:rFonts w:hint="eastAsia" w:ascii="Times New Roman" w:hAnsi="Times New Roman" w:cs="Times New Roman"/>
                <w:smallCaps w:val="0"/>
                <w:sz w:val="24"/>
                <w:szCs w:val="24"/>
                <w:lang w:val="en-US" w:eastAsia="zh-CN"/>
              </w:rPr>
            </w:pPr>
            <w:r>
              <w:rPr>
                <w:rFonts w:hint="eastAsia" w:ascii="Times New Roman" w:hAnsi="Times New Roman" w:cs="Times New Roman"/>
                <w:smallCaps w:val="0"/>
                <w:sz w:val="24"/>
                <w:szCs w:val="24"/>
                <w:lang w:val="en-US" w:eastAsia="zh-CN"/>
              </w:rPr>
              <w:t>主要设备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mallCaps w:val="0"/>
                <w:sz w:val="24"/>
                <w:szCs w:val="24"/>
              </w:rPr>
            </w:pPr>
            <w:r>
              <w:rPr>
                <w:rFonts w:ascii="Times New Roman" w:hAnsi="Times New Roman" w:cs="Times New Roman"/>
                <w:smallCaps w:val="0"/>
                <w:sz w:val="24"/>
                <w:szCs w:val="24"/>
              </w:rPr>
              <w:t>其主要设备配置详见表</w:t>
            </w:r>
            <w:r>
              <w:rPr>
                <w:rFonts w:hint="eastAsia" w:cs="Times New Roman"/>
                <w:smallCaps w:val="0"/>
                <w:sz w:val="24"/>
                <w:szCs w:val="24"/>
                <w:lang w:val="en-US" w:eastAsia="zh-CN"/>
              </w:rPr>
              <w:t>7</w:t>
            </w:r>
            <w:r>
              <w:rPr>
                <w:rFonts w:hint="eastAsia" w:ascii="Times New Roman" w:hAnsi="Times New Roman" w:cs="Times New Roman"/>
                <w:smallCaps w:val="0"/>
                <w:sz w:val="24"/>
                <w:szCs w:val="24"/>
              </w:rPr>
              <w:t>。</w:t>
            </w:r>
          </w:p>
          <w:p>
            <w:pPr>
              <w:pStyle w:val="38"/>
              <w:rPr>
                <w:rFonts w:hint="eastAsia" w:ascii="Times New Roman" w:hAnsi="Times New Roman" w:eastAsia="宋体"/>
              </w:rPr>
            </w:pPr>
            <w:r>
              <w:rPr>
                <w:rFonts w:hint="eastAsia" w:ascii="Times New Roman" w:hAnsi="Times New Roman" w:eastAsia="宋体"/>
              </w:rPr>
              <w:t>本项目主要生产设备一览表</w:t>
            </w:r>
          </w:p>
          <w:tbl>
            <w:tblPr>
              <w:tblStyle w:val="23"/>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3657"/>
              <w:gridCol w:w="348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0" w:type="pct"/>
                  <w:shd w:val="clear" w:color="auto" w:fill="auto"/>
                  <w:vAlign w:val="center"/>
                </w:tcPr>
                <w:p>
                  <w:pPr>
                    <w:pStyle w:val="48"/>
                  </w:pPr>
                  <w:r>
                    <w:t>序号</w:t>
                  </w:r>
                </w:p>
              </w:tc>
              <w:tc>
                <w:tcPr>
                  <w:tcW w:w="2201" w:type="pct"/>
                  <w:shd w:val="clear" w:color="auto" w:fill="auto"/>
                  <w:vAlign w:val="center"/>
                </w:tcPr>
                <w:p>
                  <w:pPr>
                    <w:pStyle w:val="48"/>
                  </w:pPr>
                  <w:r>
                    <w:t>名称</w:t>
                  </w:r>
                </w:p>
              </w:tc>
              <w:tc>
                <w:tcPr>
                  <w:tcW w:w="2098" w:type="pct"/>
                  <w:shd w:val="clear" w:color="auto" w:fill="auto"/>
                  <w:vAlign w:val="center"/>
                </w:tcPr>
                <w:p>
                  <w:pPr>
                    <w:pStyle w:val="48"/>
                  </w:pPr>
                  <w:r>
                    <w:t>数量（台/套）</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0" w:type="pct"/>
                  <w:shd w:val="clear" w:color="auto" w:fill="auto"/>
                  <w:vAlign w:val="center"/>
                </w:tcPr>
                <w:p>
                  <w:pPr>
                    <w:pStyle w:val="48"/>
                  </w:pPr>
                  <w:r>
                    <w:rPr>
                      <w:rFonts w:hint="eastAsia"/>
                    </w:rPr>
                    <w:t>1</w:t>
                  </w:r>
                </w:p>
              </w:tc>
              <w:tc>
                <w:tcPr>
                  <w:tcW w:w="2201" w:type="pct"/>
                  <w:shd w:val="clear" w:color="auto" w:fill="auto"/>
                  <w:vAlign w:val="center"/>
                </w:tcPr>
                <w:p>
                  <w:pPr>
                    <w:pStyle w:val="48"/>
                    <w:rPr>
                      <w:rFonts w:hint="default" w:eastAsia="宋体"/>
                      <w:lang w:val="en-US" w:eastAsia="zh-CN"/>
                    </w:rPr>
                  </w:pPr>
                  <w:r>
                    <w:rPr>
                      <w:rFonts w:hint="eastAsia"/>
                      <w:lang w:val="en-US" w:eastAsia="zh-CN"/>
                    </w:rPr>
                    <w:t>火化炉</w:t>
                  </w:r>
                </w:p>
              </w:tc>
              <w:tc>
                <w:tcPr>
                  <w:tcW w:w="2098" w:type="pct"/>
                  <w:shd w:val="clear" w:color="auto" w:fill="auto"/>
                  <w:vAlign w:val="center"/>
                </w:tcPr>
                <w:p>
                  <w:pPr>
                    <w:pStyle w:val="48"/>
                    <w:rPr>
                      <w:rFonts w:hint="eastAsia" w:eastAsia="宋体"/>
                      <w:lang w:eastAsia="zh-CN"/>
                    </w:rPr>
                  </w:pPr>
                  <w:r>
                    <w:rPr>
                      <w:rFonts w:hint="eastAsia"/>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0" w:type="pct"/>
                  <w:shd w:val="clear" w:color="auto" w:fill="auto"/>
                  <w:vAlign w:val="center"/>
                </w:tcPr>
                <w:p>
                  <w:pPr>
                    <w:pStyle w:val="48"/>
                  </w:pPr>
                  <w:r>
                    <w:rPr>
                      <w:rFonts w:hint="eastAsia"/>
                    </w:rPr>
                    <w:t>2</w:t>
                  </w:r>
                </w:p>
              </w:tc>
              <w:tc>
                <w:tcPr>
                  <w:tcW w:w="2201" w:type="pct"/>
                  <w:shd w:val="clear" w:color="auto" w:fill="auto"/>
                  <w:vAlign w:val="center"/>
                </w:tcPr>
                <w:p>
                  <w:pPr>
                    <w:pStyle w:val="48"/>
                    <w:rPr>
                      <w:rFonts w:hint="default" w:eastAsia="宋体"/>
                      <w:lang w:val="en-US" w:eastAsia="zh-CN"/>
                    </w:rPr>
                  </w:pPr>
                  <w:r>
                    <w:rPr>
                      <w:rFonts w:hint="eastAsia"/>
                      <w:lang w:val="en-US" w:eastAsia="zh-CN"/>
                    </w:rPr>
                    <w:t>焚烧炉</w:t>
                  </w:r>
                </w:p>
              </w:tc>
              <w:tc>
                <w:tcPr>
                  <w:tcW w:w="2098" w:type="pct"/>
                  <w:shd w:val="clear" w:color="auto" w:fill="auto"/>
                  <w:vAlign w:val="center"/>
                </w:tcPr>
                <w:p>
                  <w:pPr>
                    <w:pStyle w:val="48"/>
                    <w:rPr>
                      <w:rFonts w:hint="eastAsia" w:eastAsia="宋体"/>
                      <w:lang w:eastAsia="zh-CN"/>
                    </w:rPr>
                  </w:pPr>
                  <w:r>
                    <w:rPr>
                      <w:rFonts w:hint="eastAsia"/>
                      <w:lang w:val="en-US" w:eastAsia="zh-CN"/>
                    </w:rPr>
                    <w:t>2</w:t>
                  </w:r>
                </w:p>
              </w:tc>
            </w:tr>
          </w:tbl>
          <w:p>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给水工程</w:t>
            </w:r>
          </w:p>
          <w:p>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val="en-US" w:eastAsia="zh-CN"/>
              </w:rPr>
              <w:t>项</w:t>
            </w:r>
            <w:r>
              <w:rPr>
                <w:rFonts w:hint="eastAsia" w:ascii="宋体" w:hAnsi="宋体" w:eastAsia="宋体" w:cs="宋体"/>
                <w:color w:val="auto"/>
                <w:sz w:val="24"/>
                <w:szCs w:val="24"/>
                <w:lang w:val="en-US" w:eastAsia="zh-CN"/>
              </w:rPr>
              <w:t>目用水水源引自现有殡仪馆内深井，</w:t>
            </w:r>
            <w:r>
              <w:rPr>
                <w:rFonts w:hint="eastAsia" w:ascii="宋体" w:hAnsi="宋体" w:eastAsia="宋体" w:cs="宋体"/>
                <w:color w:val="auto"/>
                <w:kern w:val="0"/>
                <w:sz w:val="24"/>
                <w:szCs w:val="24"/>
                <w:lang w:val="en-US" w:eastAsia="zh-CN" w:bidi="ar"/>
              </w:rPr>
              <w:t xml:space="preserve">营运期新增用水主要为悼念人员用水及冷却塔用水。 </w:t>
            </w:r>
          </w:p>
          <w:p>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①悼念人员用水 </w:t>
            </w:r>
          </w:p>
          <w:p>
            <w:pPr>
              <w:keepNext w:val="0"/>
              <w:keepLines w:val="0"/>
              <w:pageBreakBefore w:val="0"/>
              <w:widowControl/>
              <w:suppressLineNumbers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悼念及扫墓人员用水主要包括饮用水、洗手水、厕所冲洗水，悼念及扫墓人员按300人/天计。用水定额按每人每次20L计算，则悼念及扫墓人员用水量为 6m</w:t>
            </w:r>
            <w:r>
              <w:rPr>
                <w:rFonts w:hint="eastAsia" w:ascii="宋体" w:hAnsi="宋体" w:eastAsia="宋体" w:cs="宋体"/>
                <w:color w:val="000000"/>
                <w:kern w:val="0"/>
                <w:sz w:val="24"/>
                <w:szCs w:val="24"/>
                <w:vertAlign w:val="superscript"/>
                <w:lang w:val="en-US" w:eastAsia="zh-CN" w:bidi="ar"/>
              </w:rPr>
              <w:t>3</w:t>
            </w:r>
            <w:r>
              <w:rPr>
                <w:rFonts w:hint="eastAsia" w:ascii="宋体" w:hAnsi="宋体" w:eastAsia="宋体" w:cs="宋体"/>
                <w:color w:val="000000"/>
                <w:kern w:val="0"/>
                <w:sz w:val="24"/>
                <w:szCs w:val="24"/>
                <w:lang w:val="en-US" w:eastAsia="zh-CN" w:bidi="ar"/>
              </w:rPr>
              <w:t>/d（2190m</w:t>
            </w:r>
            <w:r>
              <w:rPr>
                <w:rFonts w:hint="eastAsia" w:ascii="宋体" w:hAnsi="宋体" w:eastAsia="宋体" w:cs="宋体"/>
                <w:color w:val="000000"/>
                <w:kern w:val="0"/>
                <w:sz w:val="24"/>
                <w:szCs w:val="24"/>
                <w:vertAlign w:val="superscript"/>
                <w:lang w:val="en-US" w:eastAsia="zh-CN" w:bidi="ar"/>
              </w:rPr>
              <w:t>3</w:t>
            </w:r>
            <w:r>
              <w:rPr>
                <w:rFonts w:hint="eastAsia" w:ascii="宋体" w:hAnsi="宋体" w:eastAsia="宋体" w:cs="宋体"/>
                <w:color w:val="000000"/>
                <w:kern w:val="0"/>
                <w:sz w:val="24"/>
                <w:szCs w:val="24"/>
                <w:lang w:val="en-US" w:eastAsia="zh-CN" w:bidi="ar"/>
              </w:rPr>
              <w:t xml:space="preserve">/a）。 </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contextualSpacing/>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 2 \* GB3 \* MERGEFORMAT </w:instrText>
            </w:r>
            <w:r>
              <w:rPr>
                <w:rFonts w:hint="eastAsia" w:ascii="宋体" w:hAnsi="宋体" w:eastAsia="宋体" w:cs="宋体"/>
                <w:b w:val="0"/>
                <w:bCs w:val="0"/>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冷却塔</w:t>
            </w:r>
          </w:p>
          <w:p>
            <w:pPr>
              <w:pStyle w:val="21"/>
              <w:keepNext w:val="0"/>
              <w:keepLines w:val="0"/>
              <w:pageBreakBefore w:val="0"/>
              <w:widowControl w:val="0"/>
              <w:kinsoku/>
              <w:wordWrap/>
              <w:overflowPunct/>
              <w:topLinePunct w:val="0"/>
              <w:autoSpaceDE/>
              <w:autoSpaceDN/>
              <w:bidi w:val="0"/>
              <w:adjustRightInd/>
              <w:snapToGrid/>
              <w:spacing w:before="0" w:beforeAutospacing="0" w:after="0" w:line="360" w:lineRule="auto"/>
              <w:ind w:firstLine="480" w:firstLineChars="200"/>
              <w:jc w:val="both"/>
              <w:textAlignment w:val="auto"/>
              <w:rPr>
                <w:rFonts w:hint="default" w:eastAsia="宋体"/>
                <w:color w:val="auto"/>
                <w:sz w:val="24"/>
                <w:szCs w:val="24"/>
                <w:lang w:val="en-US" w:eastAsia="zh-CN"/>
              </w:rPr>
            </w:pPr>
            <w:r>
              <w:rPr>
                <w:rFonts w:hint="eastAsia" w:ascii="宋体" w:hAnsi="宋体" w:eastAsia="宋体" w:cs="宋体"/>
                <w:b w:val="0"/>
                <w:bCs w:val="0"/>
                <w:color w:val="auto"/>
                <w:sz w:val="24"/>
                <w:szCs w:val="24"/>
                <w:lang w:val="en-US" w:eastAsia="zh-CN"/>
              </w:rPr>
              <w:t>项目冷却塔用水为循环使用，定期补充新鲜水，定期补水量为5m³/d（1825m³/a）。</w:t>
            </w:r>
          </w:p>
          <w:p>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排水工程</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both"/>
              <w:textAlignment w:val="auto"/>
              <w:rPr>
                <w:rFonts w:hint="default" w:eastAsia="宋体"/>
                <w:lang w:val="en-US" w:eastAsia="zh-CN" w:bidi="he-IL"/>
              </w:rPr>
            </w:pPr>
            <w:r>
              <w:rPr>
                <w:rFonts w:hint="eastAsia" w:ascii="宋体" w:hAnsi="宋体" w:eastAsia="宋体" w:cs="宋体"/>
                <w:color w:val="auto"/>
                <w:sz w:val="24"/>
                <w:lang w:val="en-US" w:eastAsia="zh-CN"/>
              </w:rPr>
              <w:t>项目冷却塔用水为循环使用，定期补充，不外排，项目排水主要为悼念人员生活废水，按用水量的80%计，则排水量为4.8</w:t>
            </w:r>
            <w:r>
              <w:rPr>
                <w:rFonts w:hint="eastAsia" w:ascii="宋体" w:hAnsi="宋体" w:eastAsia="宋体" w:cs="宋体"/>
                <w:b w:val="0"/>
                <w:bCs w:val="0"/>
                <w:color w:val="auto"/>
                <w:sz w:val="24"/>
                <w:szCs w:val="24"/>
                <w:lang w:val="en-US" w:eastAsia="zh-CN"/>
              </w:rPr>
              <w:t>m³/d（1752m³/a），排入院内现有防渗储池，定期清运至德惠市污水处理厂处理达标排放</w:t>
            </w:r>
            <w:r>
              <w:rPr>
                <w:rFonts w:hint="eastAsia"/>
                <w:lang w:val="en-US" w:eastAsia="zh-CN"/>
              </w:rPr>
              <w:t>。</w:t>
            </w:r>
          </w:p>
          <w:p>
            <w:pPr>
              <w:pStyle w:val="14"/>
              <w:ind w:left="0" w:leftChars="0" w:firstLine="0" w:firstLineChars="0"/>
              <w:rPr>
                <w:rFonts w:ascii="Times New Roman" w:hAnsi="Times New Roman" w:cs="Times New Roman"/>
                <w:smallCaps w:val="0"/>
                <w:sz w:val="24"/>
                <w:szCs w:val="24"/>
                <w:u w:val="none"/>
              </w:rPr>
            </w:pPr>
          </w:p>
          <w:p>
            <w:pPr>
              <w:rPr>
                <w:rFonts w:ascii="Times New Roman" w:hAnsi="Times New Roman" w:cs="Times New Roman"/>
                <w:smallCaps w:val="0"/>
                <w:sz w:val="24"/>
                <w:szCs w:val="24"/>
                <w:u w:val="none"/>
              </w:rPr>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6" w:hRule="atLeast"/>
        </w:trPr>
        <w:tc>
          <w:tcPr>
            <w:tcW w:w="8522" w:type="dxa"/>
          </w:tcPr>
          <w:p>
            <w:pPr>
              <w:rPr>
                <w:b/>
              </w:rPr>
            </w:pPr>
            <w:r>
              <w:rPr>
                <w:rFonts w:hint="eastAsia"/>
                <w:b/>
              </w:rPr>
              <w:t>主要工艺流程及产物环节：</w:t>
            </w:r>
          </w:p>
          <w:p>
            <w:pPr>
              <w:ind w:firstLine="480" w:firstLineChars="200"/>
            </w:pPr>
            <w:r>
              <w:rPr>
                <w:rFonts w:hint="eastAsia"/>
              </w:rPr>
              <w:t>1、本项目生产工艺如下：</w:t>
            </w: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eastAsia="宋体"/>
                <w:b w:val="0"/>
                <w:bCs/>
                <w:szCs w:val="24"/>
                <w:lang w:val="en-US" w:eastAsia="zh-CN"/>
              </w:rPr>
            </w:pPr>
            <w:r>
              <w:drawing>
                <wp:inline distT="0" distB="0" distL="114300" distR="114300">
                  <wp:extent cx="4635500" cy="448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35500" cy="4489450"/>
                          </a:xfrm>
                          <a:prstGeom prst="rect">
                            <a:avLst/>
                          </a:prstGeom>
                          <a:noFill/>
                          <a:ln>
                            <a:noFill/>
                          </a:ln>
                        </pic:spPr>
                      </pic:pic>
                    </a:graphicData>
                  </a:graphic>
                </wp:inline>
              </w:drawing>
            </w:r>
          </w:p>
          <w:p>
            <w:pPr>
              <w:spacing w:before="120" w:beforeLines="50" w:line="480" w:lineRule="exact"/>
              <w:jc w:val="center"/>
              <w:rPr>
                <w:rFonts w:eastAsia="仿宋"/>
                <w:b/>
                <w:i/>
                <w:iCs/>
                <w:sz w:val="24"/>
                <w:u w:val="single"/>
              </w:rPr>
            </w:pPr>
            <w:r>
              <w:rPr>
                <w:rFonts w:eastAsia="仿宋"/>
                <w:b/>
                <w:i w:val="0"/>
                <w:iCs w:val="0"/>
                <w:sz w:val="24"/>
                <w:u w:val="none"/>
              </w:rPr>
              <w:t>图</w:t>
            </w:r>
            <w:r>
              <w:rPr>
                <w:rFonts w:hint="eastAsia" w:eastAsia="仿宋"/>
                <w:b/>
                <w:i w:val="0"/>
                <w:iCs w:val="0"/>
                <w:sz w:val="24"/>
                <w:u w:val="none"/>
                <w:lang w:val="en-US" w:eastAsia="zh-CN"/>
              </w:rPr>
              <w:t>1</w:t>
            </w:r>
            <w:r>
              <w:rPr>
                <w:rFonts w:hint="eastAsia" w:eastAsia="仿宋"/>
                <w:b/>
                <w:i w:val="0"/>
                <w:iCs w:val="0"/>
                <w:sz w:val="24"/>
                <w:u w:val="none"/>
              </w:rPr>
              <w:t xml:space="preserve">  </w:t>
            </w:r>
            <w:r>
              <w:rPr>
                <w:rFonts w:eastAsia="仿宋"/>
                <w:b/>
                <w:i w:val="0"/>
                <w:iCs w:val="0"/>
                <w:sz w:val="24"/>
                <w:u w:val="none"/>
              </w:rPr>
              <w:t>本项目</w:t>
            </w:r>
            <w:r>
              <w:rPr>
                <w:rFonts w:hint="eastAsia" w:eastAsia="仿宋"/>
                <w:b/>
                <w:i w:val="0"/>
                <w:iCs w:val="0"/>
                <w:sz w:val="24"/>
                <w:u w:val="none"/>
              </w:rPr>
              <w:t>营运期</w:t>
            </w:r>
            <w:r>
              <w:rPr>
                <w:rFonts w:eastAsia="仿宋"/>
                <w:b/>
                <w:i w:val="0"/>
                <w:iCs w:val="0"/>
                <w:sz w:val="24"/>
                <w:u w:val="none"/>
              </w:rPr>
              <w:t>工艺流程产污环节图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bCs/>
                <w:sz w:val="24"/>
              </w:rPr>
            </w:pPr>
            <w:r>
              <w:rPr>
                <w:rFonts w:hint="eastAsia" w:ascii="宋体" w:hAnsi="宋体" w:eastAsia="宋体" w:cs="宋体"/>
                <w:b/>
                <w:bCs/>
                <w:sz w:val="24"/>
              </w:rPr>
              <w:t>（1）丧葬工作主要流程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1）业务登记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业务登记，确定服务项目——办理交费手续——下派殡仪车——接运遗体——遗体处理后冷藏——确定悼念日期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2）吊念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布置吊念厅——从冷藏柜中取出遗体——致悼词——默哀——遗体告别——遗体运进火化车间——遗物焚烧。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3）火化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遗体运进火化间——死者亲属在观察室举行最后告别——遗体进火化炉——火化完成——死者亲属进预备室收捡骨灰——骨灰盒保存骨灰——骨灰送寄存室或公墓区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bCs/>
                <w:sz w:val="24"/>
              </w:rPr>
            </w:pPr>
            <w:r>
              <w:rPr>
                <w:rFonts w:hint="eastAsia" w:ascii="宋体" w:hAnsi="宋体" w:eastAsia="宋体" w:cs="宋体"/>
                <w:b/>
                <w:bCs/>
                <w:sz w:val="24"/>
              </w:rPr>
              <w:t>（2）火化车间工艺原理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
                <w:sz w:val="24"/>
              </w:rPr>
            </w:pPr>
            <w:r>
              <w:rPr>
                <w:rFonts w:hint="eastAsia" w:ascii="宋体" w:hAnsi="宋体" w:eastAsia="宋体" w:cs="宋体"/>
                <w:sz w:val="24"/>
              </w:rPr>
              <w:t>火化炉火化遗体运行流程为：用双向输送车运送遗体，这种台车的坑面随同遗体一同留在炉膛内，待遗体燃烧完全后一起退出，由其亲属拣取骨灰入骨灰盒。若遇上需要等待时，先将遗体放入冷藏棺或冷藏柜，然后再送入火化炉。火化炉燃烧过程采用全电脑控制，压力、氧量、温度三个参数参与电脑控制，实现自动点火、自动调节压力、氧量和温度。</w:t>
            </w:r>
          </w:p>
          <w:p>
            <w:pPr>
              <w:jc w:val="center"/>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ind w:left="0" w:leftChars="0" w:firstLine="0" w:firstLineChars="0"/>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rPr>
                <w:b/>
                <w:color w:val="FF0000"/>
              </w:rPr>
            </w:pPr>
          </w:p>
        </w:tc>
      </w:tr>
    </w:tbl>
    <w:p>
      <w:pPr>
        <w:widowControl/>
        <w:spacing w:line="240" w:lineRule="auto"/>
        <w:jc w:val="left"/>
        <w:rPr>
          <w:b/>
        </w:rPr>
      </w:pPr>
      <w:r>
        <w:rPr>
          <w:b/>
        </w:rPr>
        <w:br w:type="page"/>
      </w:r>
      <w:r>
        <w:rPr>
          <w:rFonts w:hint="eastAsia"/>
          <w:b/>
        </w:rPr>
        <w:t>表三</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522" w:type="dxa"/>
          </w:tcPr>
          <w:p>
            <w:pPr>
              <w:rPr>
                <w:b/>
                <w:szCs w:val="21"/>
              </w:rPr>
            </w:pPr>
            <w:r>
              <w:rPr>
                <w:b/>
                <w:szCs w:val="21"/>
              </w:rPr>
              <w:t>主要污染源、污染物处理和排放（附处理流程示意图，标出废水、废气、厂界噪声监测点位）</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rPr>
            </w:pPr>
            <w:r>
              <w:rPr>
                <w:rFonts w:hint="eastAsia" w:ascii="宋体" w:hAnsi="宋体" w:eastAsia="宋体" w:cs="宋体"/>
              </w:rPr>
              <w:t>1、废水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color w:val="auto"/>
                <w:sz w:val="24"/>
                <w:lang w:val="en-US" w:eastAsia="zh-CN"/>
              </w:rPr>
              <w:t>项目冷却塔用水为循环使用，定期补充，不外排，项目排水主要为悼念人员生活废水，按用水量的80%计，则排水量为4.8</w:t>
            </w:r>
            <w:r>
              <w:rPr>
                <w:rFonts w:hint="eastAsia" w:ascii="宋体" w:hAnsi="宋体" w:eastAsia="宋体" w:cs="宋体"/>
                <w:b w:val="0"/>
                <w:bCs w:val="0"/>
                <w:color w:val="auto"/>
                <w:sz w:val="24"/>
                <w:szCs w:val="24"/>
                <w:lang w:val="en-US" w:eastAsia="zh-CN"/>
              </w:rPr>
              <w:t>m³/d（1752m³/a），排入院内现有防渗储池，定期清运至德惠市污水处理厂处理达标排放，本次验收在防渗储池设置一个监测点位，主要监测因子为</w:t>
            </w:r>
            <w:r>
              <w:rPr>
                <w:rFonts w:hint="eastAsia" w:ascii="宋体" w:hAnsi="宋体" w:eastAsia="宋体" w:cs="宋体"/>
                <w:sz w:val="24"/>
                <w:lang w:val="en-US" w:eastAsia="zh-CN"/>
              </w:rPr>
              <w:t>COD、BOD</w:t>
            </w:r>
            <w:r>
              <w:rPr>
                <w:rFonts w:hint="eastAsia" w:ascii="宋体" w:hAnsi="宋体" w:eastAsia="宋体" w:cs="宋体"/>
                <w:sz w:val="24"/>
                <w:vertAlign w:val="subscript"/>
                <w:lang w:val="en-US" w:eastAsia="zh-CN"/>
              </w:rPr>
              <w:t>5</w:t>
            </w:r>
            <w:r>
              <w:rPr>
                <w:rFonts w:hint="eastAsia" w:ascii="宋体" w:hAnsi="宋体" w:eastAsia="宋体" w:cs="宋体"/>
                <w:sz w:val="24"/>
                <w:lang w:val="en-US" w:eastAsia="zh-CN"/>
              </w:rPr>
              <w:t>、SS、氨氮、动植物油、石油类，4次/d，共2d。</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rPr>
            </w:pPr>
            <w:r>
              <w:rPr>
                <w:rFonts w:hint="eastAsia" w:ascii="宋体" w:hAnsi="宋体" w:eastAsia="宋体" w:cs="宋体"/>
              </w:rPr>
              <w:t>2、废气</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项目废气主要为火化机废气、焚烧炉废气。</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bidi="ar"/>
              </w:rPr>
              <w:t>（1）火化机废气</w:t>
            </w:r>
            <w:r>
              <w:rPr>
                <w:rFonts w:hint="eastAsia" w:ascii="宋体" w:hAnsi="宋体" w:eastAsia="宋体" w:cs="宋体"/>
                <w:b/>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i w:val="0"/>
                <w:iCs/>
                <w:sz w:val="24"/>
                <w:szCs w:val="24"/>
              </w:rPr>
            </w:pPr>
            <w:r>
              <w:rPr>
                <w:rFonts w:hint="eastAsia" w:ascii="宋体" w:hAnsi="宋体" w:eastAsia="宋体" w:cs="宋体"/>
                <w:lang w:val="en-US" w:eastAsia="zh-CN"/>
              </w:rPr>
              <w:t>扩建项目新增火化机2台，燃料为轻质柴油，每台火化机经二次燃烧→烟气高效降温器→脱硫脱酸装置→滤网过滤→布袋除尘系统→光氧催化装置后通过12m高排气筒排放</w:t>
            </w:r>
            <w:r>
              <w:rPr>
                <w:rFonts w:hint="eastAsia" w:ascii="宋体" w:hAnsi="宋体" w:eastAsia="宋体" w:cs="宋体"/>
                <w:b w:val="0"/>
                <w:bCs/>
                <w:i w:val="0"/>
                <w:iCs/>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焚烧炉废气</w:t>
            </w:r>
            <w:r>
              <w:rPr>
                <w:rFonts w:hint="eastAsia" w:ascii="宋体" w:hAnsi="宋体" w:eastAsia="宋体" w:cs="宋体"/>
                <w:b w:val="0"/>
                <w:bCs/>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lang w:val="en-US" w:eastAsia="zh-CN"/>
              </w:rPr>
              <w:t>扩建项目新增焚烧炉2台，焚烧炉废气经二燃室→急冷塔→脱硫脱酸装置→拦截初滤器→活性炭吸附装置→布袋除尘器→水池喷淋器→通过12m高排气筒排放</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color w:val="000000"/>
                <w:kern w:val="0"/>
                <w:sz w:val="24"/>
                <w:szCs w:val="24"/>
                <w:lang w:val="en-US" w:eastAsia="zh-CN" w:bidi="ar"/>
              </w:rPr>
              <w:t>因此在4个排气筒分别布设1个废气监测点位</w:t>
            </w:r>
            <w:r>
              <w:rPr>
                <w:rFonts w:hint="eastAsia" w:ascii="宋体" w:hAnsi="宋体" w:eastAsia="宋体" w:cs="宋体"/>
                <w:sz w:val="24"/>
                <w:lang w:val="en-US" w:eastAsia="zh-CN"/>
              </w:rPr>
              <w:t>。具体监测内容详见表8。</w:t>
            </w:r>
          </w:p>
          <w:p>
            <w:pPr>
              <w:pStyle w:val="38"/>
              <w:rPr>
                <w:rFonts w:hint="eastAsia" w:ascii="Times New Roman" w:hAnsi="Times New Roman" w:eastAsia="宋体"/>
                <w:lang w:val="en-US" w:eastAsia="zh-CN"/>
              </w:rPr>
            </w:pPr>
            <w:r>
              <w:rPr>
                <w:rFonts w:hint="eastAsia" w:ascii="Times New Roman" w:hAnsi="Times New Roman" w:eastAsia="宋体"/>
                <w:lang w:eastAsia="zh-CN"/>
              </w:rPr>
              <w:t>废气</w:t>
            </w:r>
            <w:r>
              <w:rPr>
                <w:rFonts w:hint="eastAsia" w:ascii="Times New Roman" w:hAnsi="Times New Roman" w:eastAsia="宋体"/>
              </w:rPr>
              <w:t>监测点</w:t>
            </w:r>
            <w:r>
              <w:rPr>
                <w:rFonts w:hint="eastAsia" w:ascii="Times New Roman" w:hAnsi="Times New Roman" w:eastAsia="宋体"/>
                <w:lang w:val="en-US" w:eastAsia="zh-CN"/>
              </w:rPr>
              <w:t>位</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460"/>
              <w:gridCol w:w="2001"/>
              <w:gridCol w:w="1133"/>
              <w:gridCol w:w="1863"/>
              <w:gridCol w:w="11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8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监测点名称</w:t>
                  </w:r>
                </w:p>
              </w:tc>
              <w:tc>
                <w:tcPr>
                  <w:tcW w:w="12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监测因子</w:t>
                  </w:r>
                </w:p>
              </w:tc>
              <w:tc>
                <w:tcPr>
                  <w:tcW w:w="68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监测时段</w:t>
                  </w:r>
                </w:p>
              </w:tc>
              <w:tc>
                <w:tcPr>
                  <w:tcW w:w="11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监测位置</w:t>
                  </w: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12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68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112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1号</w:t>
                  </w:r>
                  <w:r>
                    <w:rPr>
                      <w:rFonts w:hint="eastAsia" w:ascii="宋体" w:hAnsi="宋体" w:eastAsia="宋体" w:cs="宋体"/>
                      <w:sz w:val="21"/>
                      <w:szCs w:val="21"/>
                      <w:lang w:eastAsia="zh-CN"/>
                    </w:rPr>
                    <w:t>火化炉</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烟尘、</w:t>
                  </w:r>
                  <w:r>
                    <w:rPr>
                      <w:rFonts w:hint="eastAsia" w:ascii="宋体" w:hAnsi="宋体" w:eastAsia="宋体" w:cs="宋体"/>
                      <w:sz w:val="21"/>
                      <w:szCs w:val="21"/>
                      <w:lang w:val="en-US" w:eastAsia="zh-CN"/>
                    </w:rPr>
                    <w:t>SO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、NO</w:t>
                  </w:r>
                  <w:r>
                    <w:rPr>
                      <w:rFonts w:hint="eastAsia" w:ascii="宋体" w:hAnsi="宋体" w:eastAsia="宋体" w:cs="宋体"/>
                      <w:sz w:val="21"/>
                      <w:szCs w:val="21"/>
                      <w:vertAlign w:val="subscript"/>
                      <w:lang w:val="en-US" w:eastAsia="zh-CN"/>
                    </w:rPr>
                    <w:t>X</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CO、HCl、Hg、二噁英、烟气黑度</w:t>
                  </w:r>
                </w:p>
              </w:tc>
              <w:tc>
                <w:tcPr>
                  <w:tcW w:w="68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设备正常运行状态下</w:t>
                  </w:r>
                  <w:r>
                    <w:rPr>
                      <w:rFonts w:hint="eastAsia" w:ascii="宋体" w:hAnsi="宋体" w:eastAsia="宋体" w:cs="宋体"/>
                      <w:sz w:val="21"/>
                      <w:szCs w:val="21"/>
                    </w:rPr>
                    <w:t>小时浓度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1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排气筒出口</w:t>
                  </w: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3次/d，2天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2号</w:t>
                  </w:r>
                  <w:r>
                    <w:rPr>
                      <w:rFonts w:hint="eastAsia" w:ascii="宋体" w:hAnsi="宋体" w:eastAsia="宋体" w:cs="宋体"/>
                      <w:sz w:val="21"/>
                      <w:szCs w:val="21"/>
                      <w:lang w:eastAsia="zh-CN"/>
                    </w:rPr>
                    <w:t>火化炉</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烟尘、</w:t>
                  </w:r>
                  <w:r>
                    <w:rPr>
                      <w:rFonts w:hint="eastAsia" w:ascii="宋体" w:hAnsi="宋体" w:eastAsia="宋体" w:cs="宋体"/>
                      <w:sz w:val="21"/>
                      <w:szCs w:val="21"/>
                      <w:lang w:val="en-US" w:eastAsia="zh-CN"/>
                    </w:rPr>
                    <w:t>SO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、NO</w:t>
                  </w:r>
                  <w:r>
                    <w:rPr>
                      <w:rFonts w:hint="eastAsia" w:ascii="宋体" w:hAnsi="宋体" w:eastAsia="宋体" w:cs="宋体"/>
                      <w:sz w:val="21"/>
                      <w:szCs w:val="21"/>
                      <w:vertAlign w:val="subscript"/>
                      <w:lang w:val="en-US" w:eastAsia="zh-CN"/>
                    </w:rPr>
                    <w:t>X</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CO、HCl、Hg、二噁英、烟气黑度</w:t>
                  </w:r>
                </w:p>
              </w:tc>
              <w:tc>
                <w:tcPr>
                  <w:tcW w:w="68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1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排气筒出口</w:t>
                  </w: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焚烧炉</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烟尘、</w:t>
                  </w:r>
                  <w:r>
                    <w:rPr>
                      <w:rFonts w:hint="eastAsia" w:ascii="宋体" w:hAnsi="宋体" w:eastAsia="宋体" w:cs="宋体"/>
                      <w:sz w:val="21"/>
                      <w:szCs w:val="21"/>
                      <w:lang w:val="en-US" w:eastAsia="zh-CN"/>
                    </w:rPr>
                    <w:t>SO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、NO</w:t>
                  </w:r>
                  <w:r>
                    <w:rPr>
                      <w:rFonts w:hint="eastAsia" w:ascii="宋体" w:hAnsi="宋体" w:eastAsia="宋体" w:cs="宋体"/>
                      <w:sz w:val="21"/>
                      <w:szCs w:val="21"/>
                      <w:vertAlign w:val="subscript"/>
                      <w:lang w:val="en-US" w:eastAsia="zh-CN"/>
                    </w:rPr>
                    <w:t>X</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CO、HCl、二噁英、烟气黑度</w:t>
                  </w:r>
                </w:p>
              </w:tc>
              <w:tc>
                <w:tcPr>
                  <w:tcW w:w="68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1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排气筒出口</w:t>
                  </w: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焚烧炉</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烟尘、</w:t>
                  </w:r>
                  <w:r>
                    <w:rPr>
                      <w:rFonts w:hint="eastAsia" w:ascii="宋体" w:hAnsi="宋体" w:eastAsia="宋体" w:cs="宋体"/>
                      <w:sz w:val="21"/>
                      <w:szCs w:val="21"/>
                      <w:lang w:val="en-US" w:eastAsia="zh-CN"/>
                    </w:rPr>
                    <w:t>SO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、NO</w:t>
                  </w:r>
                  <w:r>
                    <w:rPr>
                      <w:rFonts w:hint="eastAsia" w:ascii="宋体" w:hAnsi="宋体" w:eastAsia="宋体" w:cs="宋体"/>
                      <w:sz w:val="21"/>
                      <w:szCs w:val="21"/>
                      <w:vertAlign w:val="subscript"/>
                      <w:lang w:val="en-US" w:eastAsia="zh-CN"/>
                    </w:rPr>
                    <w:t>X</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CO、HCl、二噁英、烟气黑度</w:t>
                  </w:r>
                </w:p>
              </w:tc>
              <w:tc>
                <w:tcPr>
                  <w:tcW w:w="68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1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排气筒出口</w:t>
                  </w: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tc>
            </w:tr>
          </w:tbl>
          <w:p>
            <w:pPr>
              <w:pStyle w:val="28"/>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rPr>
            </w:pPr>
            <w:r>
              <w:rPr>
                <w:rFonts w:hint="eastAsia" w:ascii="宋体" w:hAnsi="宋体" w:eastAsia="宋体" w:cs="宋体"/>
                <w:szCs w:val="21"/>
              </w:rPr>
              <w:t>3、</w:t>
            </w:r>
            <w:r>
              <w:rPr>
                <w:rFonts w:hint="eastAsia" w:ascii="宋体" w:hAnsi="宋体" w:eastAsia="宋体" w:cs="宋体"/>
              </w:rPr>
              <w:t>噪声</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rPr>
            </w:pPr>
            <w:r>
              <w:rPr>
                <w:rFonts w:hint="eastAsia" w:ascii="宋体" w:hAnsi="宋体" w:eastAsia="宋体" w:cs="宋体"/>
              </w:rPr>
              <w:t>本项目主要噪声源为</w:t>
            </w:r>
            <w:r>
              <w:rPr>
                <w:rFonts w:hint="eastAsia" w:ascii="宋体" w:hAnsi="宋体" w:eastAsia="宋体" w:cs="宋体"/>
                <w:lang w:val="en-US" w:eastAsia="zh-CN"/>
              </w:rPr>
              <w:t>风机等设备</w:t>
            </w:r>
            <w:r>
              <w:rPr>
                <w:rFonts w:hint="eastAsia" w:ascii="宋体" w:hAnsi="宋体" w:eastAsia="宋体" w:cs="宋体"/>
              </w:rPr>
              <w:t>等产生的噪声，其噪声值在70-80dB（A）之间。</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Cs w:val="21"/>
              </w:rPr>
            </w:pPr>
            <w:r>
              <w:rPr>
                <w:rFonts w:hint="eastAsia" w:ascii="宋体" w:hAnsi="宋体" w:eastAsia="宋体" w:cs="宋体"/>
                <w:szCs w:val="21"/>
              </w:rPr>
              <w:t>本次验收监测在厂界四侧共布设4个厂界噪声监测点位N1#、N2#、N3#、N4#，监测因子为等效声级dB(A)。</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rPr>
            </w:pPr>
            <w:r>
              <w:rPr>
                <w:rFonts w:hint="eastAsia" w:ascii="宋体" w:hAnsi="宋体" w:eastAsia="宋体" w:cs="宋体"/>
              </w:rPr>
              <w:t>4、固体废物</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Cs w:val="21"/>
                <w:lang w:val="en-US" w:eastAsia="zh-CN"/>
              </w:rPr>
            </w:pPr>
            <w:r>
              <w:rPr>
                <w:rFonts w:hint="eastAsia" w:ascii="宋体" w:hAnsi="宋体" w:eastAsia="宋体" w:cs="宋体"/>
                <w:szCs w:val="21"/>
              </w:rPr>
              <w:t>项目营运期一般固体废物主要包括花篮花圈焚烧残渣以及生活垃圾，危险废物为</w:t>
            </w:r>
            <w:r>
              <w:rPr>
                <w:rFonts w:hint="eastAsia" w:ascii="宋体" w:hAnsi="宋体" w:eastAsia="宋体" w:cs="宋体"/>
                <w:szCs w:val="21"/>
                <w:lang w:val="en-US" w:eastAsia="zh-CN"/>
              </w:rPr>
              <w:t>除尘器收集的飞灰及脱硫渣、废活性炭、废过滤网</w:t>
            </w:r>
            <w:r>
              <w:rPr>
                <w:rFonts w:hint="eastAsia" w:ascii="宋体" w:hAnsi="宋体" w:eastAsia="宋体" w:cs="宋体"/>
                <w:szCs w:val="21"/>
              </w:rPr>
              <w:t>。</w:t>
            </w:r>
            <w:r>
              <w:rPr>
                <w:rFonts w:hint="eastAsia" w:ascii="宋体" w:hAnsi="宋体" w:eastAsia="宋体" w:cs="宋体"/>
                <w:szCs w:val="21"/>
                <w:lang w:val="en-US" w:eastAsia="zh-CN"/>
              </w:rPr>
              <w:t>其中一般固废交由环卫部门处理，危险废物暂存在现有危废间内，定期交有资质单位处理。</w:t>
            </w:r>
          </w:p>
          <w:p>
            <w:pPr>
              <w:rPr>
                <w:b/>
              </w:rPr>
            </w:pPr>
            <w:r>
              <w:rPr>
                <w:rFonts w:hint="eastAsia"/>
                <w:b/>
              </w:rPr>
              <w:t>项目变动情况：</w:t>
            </w:r>
          </w:p>
          <w:p>
            <w:pPr>
              <w:ind w:firstLine="480" w:firstLineChars="200"/>
            </w:pPr>
            <w:r>
              <w:rPr>
                <w:rFonts w:hint="eastAsia"/>
                <w:lang w:val="en-US" w:eastAsia="zh-CN"/>
              </w:rPr>
              <w:t>根据生态环境部环办环评涵[2020]688号关于印发《污染影响类建设项目重大变动清单（试行）》的通知可知，本项目竣工环境保护验收内容无重大变动</w:t>
            </w:r>
            <w:r>
              <w:rPr>
                <w:rFonts w:hint="eastAsia"/>
              </w:rPr>
              <w:t>。</w:t>
            </w:r>
          </w:p>
          <w:p>
            <w:pPr>
              <w:rPr>
                <w:b/>
              </w:rPr>
            </w:pPr>
            <w:r>
              <w:rPr>
                <w:rFonts w:hint="eastAsia"/>
                <w:b/>
              </w:rPr>
              <w:t>环保设施投资及“三同时”落实情况</w:t>
            </w:r>
          </w:p>
          <w:p>
            <w:pPr>
              <w:ind w:firstLine="480" w:firstLineChars="200"/>
            </w:pPr>
            <w:r>
              <w:rPr>
                <w:rFonts w:hint="eastAsia"/>
              </w:rPr>
              <w:t>本项目实际总投资</w:t>
            </w:r>
            <w:r>
              <w:rPr>
                <w:rFonts w:hint="eastAsia"/>
                <w:lang w:val="en-US" w:eastAsia="zh-CN"/>
              </w:rPr>
              <w:t>400</w:t>
            </w:r>
            <w:r>
              <w:rPr>
                <w:rFonts w:hint="eastAsia"/>
              </w:rPr>
              <w:t>万元，其中环保投资</w:t>
            </w:r>
            <w:r>
              <w:rPr>
                <w:rFonts w:hint="eastAsia"/>
                <w:lang w:val="en-US" w:eastAsia="zh-CN"/>
              </w:rPr>
              <w:t>90</w:t>
            </w:r>
            <w:r>
              <w:rPr>
                <w:rFonts w:hint="eastAsia"/>
              </w:rPr>
              <w:t>万元，占总投资比例为</w:t>
            </w:r>
            <w:r>
              <w:rPr>
                <w:rFonts w:hint="eastAsia"/>
                <w:lang w:val="en-US" w:eastAsia="zh-CN"/>
              </w:rPr>
              <w:t>22.5</w:t>
            </w:r>
            <w:r>
              <w:rPr>
                <w:rFonts w:hint="eastAsia"/>
              </w:rPr>
              <w:t>%。实际环保投资详见下表。</w:t>
            </w:r>
          </w:p>
          <w:p>
            <w:pPr>
              <w:pStyle w:val="38"/>
            </w:pPr>
            <w:r>
              <w:rPr>
                <w:rFonts w:hint="eastAsia"/>
              </w:rPr>
              <w:t>环保投资情况一览表</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176"/>
              <w:gridCol w:w="943"/>
              <w:gridCol w:w="4447"/>
              <w:gridCol w:w="706"/>
              <w:gridCol w:w="102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bookmarkStart w:id="1" w:name="OLE_LINK18"/>
                  <w:bookmarkStart w:id="2" w:name="OLE_LINK2"/>
                  <w:bookmarkStart w:id="3" w:name="OLE_LINK17"/>
                  <w:r>
                    <w:rPr>
                      <w:rFonts w:hint="eastAsia" w:ascii="宋体" w:hAnsi="宋体" w:eastAsia="宋体" w:cs="宋体"/>
                      <w:bCs/>
                      <w:sz w:val="21"/>
                      <w:szCs w:val="21"/>
                    </w:rPr>
                    <w:t>项目</w:t>
                  </w:r>
                </w:p>
              </w:tc>
              <w:tc>
                <w:tcPr>
                  <w:tcW w:w="5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污染物</w:t>
                  </w:r>
                </w:p>
              </w:tc>
              <w:tc>
                <w:tcPr>
                  <w:tcW w:w="2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内容</w:t>
                  </w:r>
                </w:p>
              </w:tc>
              <w:tc>
                <w:tcPr>
                  <w:tcW w:w="4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数量</w:t>
                  </w:r>
                </w:p>
              </w:tc>
              <w:tc>
                <w:tcPr>
                  <w:tcW w:w="6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环保投资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（万元）</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0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废气治理</w:t>
                  </w:r>
                </w:p>
              </w:tc>
              <w:tc>
                <w:tcPr>
                  <w:tcW w:w="56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废气</w:t>
                  </w:r>
                </w:p>
              </w:tc>
              <w:tc>
                <w:tcPr>
                  <w:tcW w:w="2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SSD-G型干法式烟气净化处理系统（火化烟气→冷却塔急冷→双流体高效脱硫降温反应器→陶瓷多管旋风除尘器→灭火除尘器→脉冲布袋除尘器+活性炭滤布吸附器）</w:t>
                  </w:r>
                </w:p>
              </w:tc>
              <w:tc>
                <w:tcPr>
                  <w:tcW w:w="4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套</w:t>
                  </w:r>
                </w:p>
              </w:tc>
              <w:tc>
                <w:tcPr>
                  <w:tcW w:w="61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6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排气筒（高度不低于</w:t>
                  </w:r>
                  <w:r>
                    <w:rPr>
                      <w:rFonts w:hint="eastAsia" w:ascii="宋体" w:hAnsi="宋体" w:eastAsia="宋体" w:cs="宋体"/>
                      <w:sz w:val="21"/>
                      <w:szCs w:val="21"/>
                      <w:lang w:eastAsia="zh-CN"/>
                    </w:rPr>
                    <w:t>12m</w:t>
                  </w:r>
                  <w:r>
                    <w:rPr>
                      <w:rFonts w:hint="eastAsia" w:ascii="宋体" w:hAnsi="宋体" w:eastAsia="宋体" w:cs="宋体"/>
                      <w:sz w:val="21"/>
                      <w:szCs w:val="21"/>
                    </w:rPr>
                    <w:t>，内径不小于0.5m）</w:t>
                  </w:r>
                </w:p>
              </w:tc>
              <w:tc>
                <w:tcPr>
                  <w:tcW w:w="4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61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噪声治理</w:t>
                  </w:r>
                </w:p>
              </w:tc>
              <w:tc>
                <w:tcPr>
                  <w:tcW w:w="5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设备噪声</w:t>
                  </w:r>
                </w:p>
              </w:tc>
              <w:tc>
                <w:tcPr>
                  <w:tcW w:w="2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减震基础、柔性接头</w:t>
                  </w:r>
                  <w:r>
                    <w:rPr>
                      <w:rFonts w:hint="eastAsia" w:ascii="宋体" w:hAnsi="宋体" w:eastAsia="宋体" w:cs="宋体"/>
                      <w:sz w:val="21"/>
                      <w:szCs w:val="21"/>
                      <w:lang w:eastAsia="zh-CN"/>
                    </w:rPr>
                    <w:t>、</w:t>
                  </w:r>
                  <w:r>
                    <w:rPr>
                      <w:rFonts w:hint="eastAsia" w:ascii="宋体" w:hAnsi="宋体" w:eastAsia="宋体" w:cs="宋体"/>
                      <w:sz w:val="21"/>
                      <w:szCs w:val="21"/>
                    </w:rPr>
                    <w:t>隔声墙、隔音棉</w:t>
                  </w:r>
                </w:p>
              </w:tc>
              <w:tc>
                <w:tcPr>
                  <w:tcW w:w="4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w:t>
                  </w:r>
                </w:p>
              </w:tc>
              <w:tc>
                <w:tcPr>
                  <w:tcW w:w="6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956"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4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6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90</w:t>
                  </w:r>
                </w:p>
              </w:tc>
            </w:tr>
            <w:bookmarkEnd w:id="1"/>
            <w:bookmarkEnd w:id="2"/>
            <w:bookmarkEnd w:id="3"/>
          </w:tbl>
          <w:p>
            <w:pPr>
              <w:ind w:firstLine="480" w:firstLineChars="200"/>
            </w:pPr>
            <w:r>
              <w:rPr>
                <w:rFonts w:hint="eastAsia"/>
              </w:rPr>
              <w:t>本项目按照国家对建设项目环境管理制度的要求，进行了环境影响评价，对环评批复要求的内容进行了落实。</w:t>
            </w:r>
          </w:p>
          <w:p>
            <w:pPr>
              <w:ind w:firstLine="480" w:firstLineChars="200"/>
            </w:pPr>
          </w:p>
        </w:tc>
      </w:tr>
    </w:tbl>
    <w:p>
      <w:pPr>
        <w:widowControl/>
        <w:spacing w:line="240" w:lineRule="auto"/>
        <w:jc w:val="left"/>
        <w:rPr>
          <w:b/>
        </w:rPr>
      </w:pPr>
      <w:r>
        <w:rPr>
          <w:b/>
        </w:rPr>
        <w:br w:type="page"/>
      </w:r>
      <w:r>
        <w:rPr>
          <w:rFonts w:hint="eastAsia"/>
          <w:b/>
        </w:rPr>
        <w:t>表四</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522" w:type="dxa"/>
          </w:tcPr>
          <w:p>
            <w:pPr>
              <w:rPr>
                <w:b/>
              </w:rPr>
            </w:pPr>
            <w:r>
              <w:rPr>
                <w:rFonts w:hint="eastAsia"/>
                <w:b/>
              </w:rPr>
              <w:t>建设项目环境影响报告表主要结论及审批部门审批决定：</w:t>
            </w:r>
          </w:p>
          <w:p>
            <w:pPr>
              <w:rPr>
                <w:b/>
              </w:rPr>
            </w:pPr>
            <w:r>
              <w:rPr>
                <w:rFonts w:hint="eastAsia"/>
                <w:b/>
              </w:rPr>
              <w:t>建设项目环境影响报告表主要结论：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eastAsia="宋体" w:cs="宋体"/>
                <w:sz w:val="24"/>
              </w:rPr>
              <w:t>项目位于</w:t>
            </w:r>
            <w:r>
              <w:rPr>
                <w:rFonts w:hint="eastAsia" w:ascii="宋体" w:hAnsi="宋体" w:eastAsia="宋体" w:cs="宋体"/>
                <w:sz w:val="24"/>
                <w:szCs w:val="24"/>
                <w:lang w:val="en-US" w:eastAsia="zh-CN"/>
              </w:rPr>
              <w:t>德惠市惠发街太兴村崔家堡屯德惠市殡仪馆院内</w:t>
            </w:r>
            <w:r>
              <w:rPr>
                <w:rFonts w:hint="eastAsia" w:ascii="宋体" w:hAnsi="宋体" w:eastAsia="宋体" w:cs="宋体"/>
                <w:color w:val="auto"/>
                <w:sz w:val="24"/>
                <w:szCs w:val="24"/>
                <w:lang w:val="en-US" w:eastAsia="zh-CN"/>
              </w:rPr>
              <w:t>，不新增占地，西侧隔惠安路为农田，其余三侧均紧邻农田</w:t>
            </w:r>
            <w:r>
              <w:rPr>
                <w:rFonts w:hint="eastAsia" w:ascii="宋体" w:hAnsi="宋体" w:eastAsia="宋体" w:cs="宋体"/>
                <w:sz w:val="24"/>
              </w:rPr>
              <w:t>。</w:t>
            </w:r>
            <w:r>
              <w:rPr>
                <w:rFonts w:hint="eastAsia" w:ascii="宋体" w:hAnsi="宋体" w:eastAsia="宋体" w:cs="宋体"/>
                <w:color w:val="000000"/>
                <w:kern w:val="0"/>
                <w:sz w:val="24"/>
                <w:szCs w:val="24"/>
                <w:lang w:val="en-US" w:eastAsia="zh-CN" w:bidi="ar"/>
              </w:rPr>
              <w:t>项目利用德惠市殡仪馆内现有建筑，新增火化炉及焚烧炉各2台，并配套相应的环保措施。</w:t>
            </w:r>
            <w:r>
              <w:rPr>
                <w:rFonts w:hint="eastAsia" w:ascii="宋体" w:hAnsi="宋体" w:eastAsia="宋体" w:cs="宋体"/>
                <w:bCs/>
                <w:sz w:val="24"/>
                <w:lang w:val="zh-CN"/>
              </w:rPr>
              <w:t>符合国家及地方产业政策，符合城市总体规划，项目选址合理。工程施工过程中会对周围环境带来一定的不利影响，采取环评提出的各项措施后，</w:t>
            </w:r>
            <w:r>
              <w:rPr>
                <w:rFonts w:hint="eastAsia" w:ascii="宋体" w:hAnsi="宋体" w:eastAsia="宋体" w:cs="宋体"/>
                <w:bCs/>
                <w:sz w:val="24"/>
              </w:rPr>
              <w:t>工程环境污染影响和生态环境影响均可得到有效控制和缓解</w:t>
            </w:r>
            <w:r>
              <w:rPr>
                <w:rFonts w:hint="eastAsia" w:ascii="宋体" w:hAnsi="宋体" w:eastAsia="宋体" w:cs="宋体"/>
                <w:bCs/>
                <w:sz w:val="24"/>
                <w:lang w:val="zh-CN"/>
              </w:rPr>
              <w:t>。因此，从环境保护的角度分析，只要工程建设中严格执行环境保护规定，认真落实环境保护措施，此项工程的建设是可行的。</w:t>
            </w:r>
            <w:r>
              <w:rPr>
                <w:rFonts w:hint="eastAsia" w:ascii="宋体" w:hAnsi="宋体" w:eastAsia="宋体" w:cs="宋体"/>
                <w:color w:val="000000"/>
                <w:kern w:val="0"/>
                <w:sz w:val="24"/>
                <w:szCs w:val="24"/>
                <w:lang w:val="en-US" w:eastAsia="zh-CN" w:bidi="ar"/>
              </w:rPr>
              <w:t xml:space="preserve"> </w:t>
            </w:r>
          </w:p>
          <w:p>
            <w:pPr>
              <w:rPr>
                <w:b/>
                <w:color w:val="auto"/>
              </w:rPr>
            </w:pPr>
            <w:r>
              <w:rPr>
                <w:rFonts w:hint="eastAsia"/>
                <w:b/>
                <w:color w:val="auto"/>
              </w:rPr>
              <w:t>审批部门审批决定：</w:t>
            </w:r>
          </w:p>
          <w:p>
            <w:pPr>
              <w:ind w:firstLine="480" w:firstLineChars="200"/>
              <w:rPr>
                <w:rFonts w:hint="eastAsia" w:ascii="宋体" w:hAnsi="宋体" w:eastAsia="宋体" w:cs="宋体"/>
                <w:lang w:eastAsia="zh-CN"/>
              </w:rPr>
            </w:pPr>
            <w:r>
              <w:rPr>
                <w:rFonts w:hint="eastAsia" w:ascii="宋体" w:hAnsi="宋体" w:cs="宋体"/>
                <w:lang w:eastAsia="zh-CN"/>
              </w:rPr>
              <w:t>德惠市殡仪馆</w:t>
            </w:r>
            <w:r>
              <w:rPr>
                <w:rFonts w:hint="eastAsia" w:ascii="宋体" w:hAnsi="宋体" w:eastAsia="宋体" w:cs="宋体"/>
                <w:lang w:eastAsia="zh-CN"/>
              </w:rPr>
              <w:t>：</w:t>
            </w:r>
          </w:p>
          <w:p>
            <w:pPr>
              <w:ind w:firstLine="480" w:firstLineChars="200"/>
              <w:rPr>
                <w:rFonts w:hint="eastAsia" w:ascii="宋体" w:hAnsi="宋体" w:eastAsia="宋体" w:cs="宋体"/>
                <w:lang w:eastAsia="zh-CN"/>
              </w:rPr>
            </w:pPr>
            <w:r>
              <w:rPr>
                <w:rFonts w:hint="eastAsia" w:ascii="宋体" w:hAnsi="宋体" w:eastAsia="宋体" w:cs="宋体"/>
              </w:rPr>
              <w:t>你</w:t>
            </w:r>
            <w:r>
              <w:rPr>
                <w:rFonts w:hint="eastAsia" w:ascii="宋体" w:hAnsi="宋体" w:eastAsia="宋体" w:cs="宋体"/>
                <w:lang w:val="en-US" w:eastAsia="zh-CN"/>
              </w:rPr>
              <w:t>公司</w:t>
            </w:r>
            <w:r>
              <w:rPr>
                <w:rFonts w:hint="eastAsia" w:ascii="宋体" w:hAnsi="宋体" w:eastAsia="宋体" w:cs="宋体"/>
              </w:rPr>
              <w:t>委托</w:t>
            </w:r>
            <w:r>
              <w:rPr>
                <w:rFonts w:hint="eastAsia" w:ascii="宋体" w:hAnsi="宋体" w:eastAsia="宋体" w:cs="宋体"/>
                <w:szCs w:val="24"/>
                <w:lang w:eastAsia="zh-CN"/>
              </w:rPr>
              <w:t>吉林省澎辉环保技术咨询有限公司</w:t>
            </w:r>
            <w:r>
              <w:rPr>
                <w:rFonts w:hint="eastAsia" w:ascii="宋体" w:hAnsi="宋体" w:eastAsia="宋体" w:cs="宋体"/>
              </w:rPr>
              <w:t>编制的《</w:t>
            </w:r>
            <w:r>
              <w:rPr>
                <w:rFonts w:hint="eastAsia" w:ascii="宋体" w:hAnsi="宋体" w:cs="宋体"/>
                <w:lang w:eastAsia="zh-CN"/>
              </w:rPr>
              <w:t>德惠市殡仪馆扩建项目</w:t>
            </w:r>
            <w:r>
              <w:rPr>
                <w:rFonts w:hint="eastAsia" w:ascii="宋体" w:hAnsi="宋体" w:eastAsia="宋体" w:cs="宋体"/>
                <w:lang w:val="en-US" w:eastAsia="zh-CN"/>
              </w:rPr>
              <w:t>环境</w:t>
            </w:r>
            <w:r>
              <w:rPr>
                <w:rFonts w:hint="eastAsia" w:ascii="宋体" w:hAnsi="宋体" w:eastAsia="宋体" w:cs="宋体"/>
              </w:rPr>
              <w:t>影响报告表》</w:t>
            </w:r>
            <w:r>
              <w:rPr>
                <w:rFonts w:hint="eastAsia" w:ascii="宋体" w:hAnsi="宋体" w:eastAsia="宋体" w:cs="宋体"/>
                <w:lang w:eastAsia="zh-CN"/>
              </w:rPr>
              <w:t>（</w:t>
            </w:r>
            <w:r>
              <w:rPr>
                <w:rFonts w:hint="eastAsia" w:ascii="宋体" w:hAnsi="宋体" w:eastAsia="宋体" w:cs="宋体"/>
              </w:rPr>
              <w:t>报批版</w:t>
            </w:r>
            <w:r>
              <w:rPr>
                <w:rFonts w:hint="eastAsia" w:ascii="宋体" w:hAnsi="宋体" w:eastAsia="宋体" w:cs="宋体"/>
                <w:lang w:eastAsia="zh-CN"/>
              </w:rPr>
              <w:t>）</w:t>
            </w:r>
            <w:r>
              <w:rPr>
                <w:rFonts w:hint="eastAsia" w:ascii="宋体" w:hAnsi="宋体" w:eastAsia="宋体" w:cs="宋体"/>
              </w:rPr>
              <w:t>收悉，</w:t>
            </w:r>
            <w:r>
              <w:rPr>
                <w:rFonts w:hint="eastAsia" w:ascii="宋体" w:hAnsi="宋体" w:eastAsia="宋体" w:cs="宋体"/>
                <w:lang w:val="en-US" w:eastAsia="zh-CN"/>
              </w:rPr>
              <w:t>经我局组织审查，</w:t>
            </w:r>
            <w:r>
              <w:rPr>
                <w:rFonts w:hint="eastAsia" w:ascii="宋体" w:hAnsi="宋体" w:eastAsia="宋体" w:cs="宋体"/>
              </w:rPr>
              <w:t>现批复如下</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一、同意德惠市殡仪馆扩建项目建设。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项目概况：本项目位于德惠市惠发街太兴村崔家堡屯德惠市殡仪馆院内（详见报告表），建设性质为扩建，用地性质为公共设施用地，本项目所在厂区原占地面积140000㎡，项目利用德惠市殡仪馆内现有建筑，新增火化炉及焚烧炉各2台，并配套相应的环保措施，现有项目年火化遗体约5475具，项目扩建完成后预计年新增遗体火化量3000具。本项目总投资400万元，其中环保投资为90万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三、全面落实报告表提出的各项环境保护措施，特别要着重做好以下环境保护工作：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1、严格落实地表水污染防治措施。项目冷却塔用水为循环使用，不外排；生活废水排入院内现有防渗储池，确保满足《污水综合排放标准》（GB8978-1996）三级标准后，定期清运至德惠市污水处理厂处理达标排放。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严格落实大气污染防治措施，确保废气中各项污染物稳定达标排放。（1）遗体火化炉产生的废气须经有效净化装置处理，确保废气中主要污染物排放浓度满足《火葬场大气污染物排放标准》（GB13801-2015）中表2标准要求后，经高度符合相关标准要求的排气筒排放；（2）遗物祭品焚烧炉产生的废气须经有效净化装置处理，确保烟气中主要污染物排放浓度满足《火葬场大气污染物排放标准》（GB13801-2015）中表3标准要求后，经高度符合相关标准要求的排气筒排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3、严格落实噪声污染防治措施。选用低噪声设备，对噪声源做减振、隔声处理。确保厂界噪声达到《工业企业厂界环境噪声排放标准》（GB12348－2008）中相应标准要求。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严格落实固体废物处理处置措施。除尘器收集的飞灰及脱硫渣、废活性炭及废过滤网须分类存放到危废暂存间内，定期委托有资质单位进行处理；遗物祭品焚烧残渣以及生活垃圾集中收集委托市政环卫部门处理。本项目一般工业固体废物处置执行《一般工业固体废物贮存、处置场污染控制标准》（GB18599-2020）；危险废物贮存执行《危险废物贮存污染控制标准》（GB18597-2001）及其2013年修改单的有关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项目建设必须严格执行环境保护设施与主体工程同时设计、同时施工、同时投产使用的环境保护“三同时”制度。项目竣工后,须按相关法律法规及生态环境部规定的标准和程序对建设项目配套建设的环境保护设施进行验收,并依法公开验收报告。配套建设的环境保护设施未经验收或者验收不合格的,主体工程不得投入生产或者使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五、建设项目的环境影响评价文件经批准后，建设项目的性质、规模、地点、采用的生产工艺或者防治污染、防止生态破坏的措施发生重大变动的，建设单位应当重新报批建设项目的环境影响评价文件。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建设项目的环境影响评价文件自批准之日起超过五年，方决定该项目开工建设的，其环境影响评价文件应当报我局重新审核。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六、按照《固定污染源排污许可分类管理名录》规定，排污单位应当在启动生产设施或者发生实际排污之前申请取得排污许可证或者填报排污登记表。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七、请德惠市生态环境保护综合行政执法大队负责该项目的施工期及运行期监督检查和环境管理工作。</w:t>
            </w:r>
          </w:p>
          <w:p>
            <w:pPr>
              <w:ind w:firstLine="480" w:firstLineChars="200"/>
            </w:pPr>
            <w:r>
              <w:rPr>
                <w:rFonts w:hint="eastAsia"/>
              </w:rPr>
              <w:t>本项目对环境影响报告表及审批部门审批决定要求的落实情况如下表所示。</w:t>
            </w:r>
          </w:p>
          <w:p>
            <w:pPr>
              <w:pStyle w:val="38"/>
            </w:pPr>
            <w:r>
              <w:rPr>
                <w:rFonts w:hint="eastAsia"/>
              </w:rPr>
              <w:t>环评批复落实情况一览表</w:t>
            </w:r>
          </w:p>
          <w:tbl>
            <w:tblPr>
              <w:tblStyle w:val="23"/>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37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6" w:type="dxa"/>
                  <w:gridSpan w:val="2"/>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德环审字[2021]43号</w:t>
                  </w:r>
                  <w:r>
                    <w:rPr>
                      <w:rFonts w:hint="eastAsia" w:ascii="宋体" w:hAnsi="宋体" w:eastAsia="宋体" w:cs="宋体"/>
                      <w:sz w:val="21"/>
                      <w:szCs w:val="21"/>
                    </w:rPr>
                    <w:t>文件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项目位于德惠市惠发街太兴村崔家堡屯德惠市殡仪馆院内（详见报告表），建设性质为扩建，用地性质为公共设施用地，本项目所在厂区原占地面积140000㎡，项目利用德惠市殡仪馆内现有建筑，新增火化炉及焚烧炉各2台，并配套相应的环保措施，现有项目年火化遗体约5475具，项目扩建完成后预计年新增遗体火化量3000具。本项目总投资400万元，其中环保投资为90万元。</w:t>
                  </w:r>
                </w:p>
              </w:tc>
              <w:tc>
                <w:tcPr>
                  <w:tcW w:w="3770"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实际建设与批复内容一致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06" w:type="dxa"/>
                  <w:gridSpan w:val="2"/>
                  <w:vAlign w:val="center"/>
                </w:tcPr>
                <w:p>
                  <w:pPr>
                    <w:pStyle w:val="48"/>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全面落实报告表提出的各项环境保护措施，特别要着重做好以下环境保护工作：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严格落实地表水污染防治措施。项目冷却塔用水为循环使用，不外排；生活废水排入院内现有防渗储池，</w:t>
                  </w:r>
                  <w:r>
                    <w:rPr>
                      <w:rFonts w:hint="eastAsia" w:ascii="宋体" w:hAnsi="宋体" w:eastAsia="宋体" w:cs="宋体"/>
                      <w:sz w:val="21"/>
                      <w:szCs w:val="21"/>
                      <w:lang w:val="en-US" w:eastAsia="zh-CN"/>
                    </w:rPr>
                    <w:t>确保</w:t>
                  </w:r>
                  <w:r>
                    <w:rPr>
                      <w:rFonts w:hint="eastAsia" w:ascii="宋体" w:hAnsi="宋体" w:eastAsia="宋体" w:cs="宋体"/>
                      <w:sz w:val="21"/>
                      <w:szCs w:val="21"/>
                    </w:rPr>
                    <w:t>满足《污水综合排放标准》（GB8978-1996）三级标准后，定期清运至德惠市污水处理厂处理达标排放。</w:t>
                  </w:r>
                </w:p>
              </w:tc>
              <w:tc>
                <w:tcPr>
                  <w:tcW w:w="3770"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项目冷却塔用水为循环使用，不外排；生活废水排入院内现有防渗储池，定期清运至德惠市污水处理厂处理达标排放</w:t>
                  </w:r>
                  <w:r>
                    <w:rPr>
                      <w:rFonts w:hint="eastAsia" w:ascii="宋体" w:hAnsi="宋体" w:cs="宋体"/>
                      <w:sz w:val="21"/>
                      <w:szCs w:val="21"/>
                      <w:lang w:eastAsia="zh-CN"/>
                    </w:rPr>
                    <w:t>，</w:t>
                  </w:r>
                  <w:r>
                    <w:rPr>
                      <w:rFonts w:hint="eastAsia" w:ascii="宋体" w:hAnsi="宋体" w:cs="宋体"/>
                      <w:sz w:val="21"/>
                      <w:szCs w:val="21"/>
                      <w:lang w:val="en-US" w:eastAsia="zh-CN"/>
                    </w:rPr>
                    <w:t>根据监测可知，废水中污染物浓度满足</w:t>
                  </w:r>
                  <w:r>
                    <w:rPr>
                      <w:rFonts w:hint="eastAsia" w:ascii="宋体" w:hAnsi="宋体" w:eastAsia="宋体" w:cs="宋体"/>
                      <w:sz w:val="21"/>
                      <w:szCs w:val="21"/>
                    </w:rPr>
                    <w:t>《污水综合排放标准》（GB8978-1996）三级标准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严格落实大气污染防治措施，确保废气中各项污染物稳定达标排放。（1）遗体火化炉产生的废气须经有效净化装置处理，确保废气中主要污染物排放浓度满足《火葬场大气污染物排放标准》（GB13801-2015）中表2标准要求后，经高度符合相关标准要求的排气筒排放；（2）遗物祭品焚烧炉产生的废气须经有效净化装置处理，确保烟气中主要污染物排放浓度满足《火葬场大气污染物排放标准》（GB13801-2015）中表3标准要求后，经高度符合相关标准要求的排气筒排放。</w:t>
                  </w:r>
                </w:p>
              </w:tc>
              <w:tc>
                <w:tcPr>
                  <w:tcW w:w="37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每台火化机废气分别经一套烟气高效降温器</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脱硫脱酸装置</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滤网过滤</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布袋除尘系统</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光氧催化装置后通过一根12m高排气筒排放</w:t>
                  </w:r>
                </w:p>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i w:val="0"/>
                      <w:iCs w:val="0"/>
                      <w:sz w:val="21"/>
                      <w:szCs w:val="21"/>
                      <w:u w:val="none"/>
                      <w:lang w:val="en-US" w:eastAsia="zh-CN"/>
                    </w:rPr>
                    <w:t>每台焚烧炉废气分别经二燃室</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急冷塔</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脱硫脱酸装置</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拦截初滤器</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活性炭吸附装置</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布袋除尘器</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水池喷淋器</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通过一根12m高排气筒排放</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sz w:val="21"/>
                      <w:szCs w:val="21"/>
                      <w:lang w:val="en-US" w:eastAsia="zh-CN"/>
                    </w:rPr>
                    <w:t>废气中主要污染物排放浓度满足《火葬场大气污染物排放标准》（GB13801-2015）中表2及表3标准要求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严格落实噪声污染防治措施。选用低噪声设备，对噪声源做减振、隔声处理。确保厂界噪声达到《工业企业厂界环境噪声排放标准》（GB12348－2008）中相应标准要求</w:t>
                  </w:r>
                </w:p>
              </w:tc>
              <w:tc>
                <w:tcPr>
                  <w:tcW w:w="3770"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项目选用</w:t>
                  </w:r>
                  <w:r>
                    <w:rPr>
                      <w:rFonts w:hint="eastAsia" w:ascii="宋体" w:hAnsi="宋体" w:eastAsia="宋体" w:cs="宋体"/>
                      <w:sz w:val="21"/>
                      <w:szCs w:val="21"/>
                    </w:rPr>
                    <w:t>低噪声设备，对噪声源做减振、隔声处理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根据监测可知，</w:t>
                  </w:r>
                  <w:r>
                    <w:rPr>
                      <w:rFonts w:hint="eastAsia" w:ascii="宋体" w:hAnsi="宋体" w:eastAsia="宋体" w:cs="宋体"/>
                      <w:sz w:val="21"/>
                      <w:szCs w:val="21"/>
                    </w:rPr>
                    <w:t>厂界噪声</w:t>
                  </w:r>
                  <w:r>
                    <w:rPr>
                      <w:rFonts w:hint="eastAsia" w:ascii="宋体" w:hAnsi="宋体" w:eastAsia="宋体" w:cs="宋体"/>
                      <w:sz w:val="21"/>
                      <w:szCs w:val="21"/>
                      <w:lang w:val="en-US" w:eastAsia="zh-CN"/>
                    </w:rPr>
                    <w:t>满足</w:t>
                  </w:r>
                  <w:r>
                    <w:rPr>
                      <w:rFonts w:hint="eastAsia" w:ascii="宋体" w:hAnsi="宋体" w:eastAsia="宋体" w:cs="宋体"/>
                      <w:sz w:val="21"/>
                      <w:szCs w:val="21"/>
                    </w:rPr>
                    <w:t>《工业企业厂界环境噪声排放标准》（GB12348－2008）中</w:t>
                  </w:r>
                  <w:r>
                    <w:rPr>
                      <w:rFonts w:hint="eastAsia" w:ascii="宋体" w:hAnsi="宋体" w:eastAsia="宋体" w:cs="宋体"/>
                      <w:sz w:val="21"/>
                      <w:szCs w:val="21"/>
                      <w:lang w:val="en-US" w:eastAsia="zh-CN"/>
                    </w:rPr>
                    <w:t>1类区</w:t>
                  </w:r>
                  <w:r>
                    <w:rPr>
                      <w:rFonts w:hint="eastAsia" w:ascii="宋体" w:hAnsi="宋体" w:eastAsia="宋体" w:cs="宋体"/>
                      <w:sz w:val="21"/>
                      <w:szCs w:val="21"/>
                    </w:rPr>
                    <w:t>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严格落实固体废物处理处置措施。除尘器收集的飞灰及脱硫渣、废活性炭</w:t>
                  </w:r>
                  <w:r>
                    <w:rPr>
                      <w:rFonts w:hint="eastAsia" w:ascii="宋体" w:hAnsi="宋体" w:eastAsia="宋体" w:cs="宋体"/>
                      <w:sz w:val="21"/>
                      <w:szCs w:val="21"/>
                      <w:lang w:val="en-US" w:eastAsia="zh-CN"/>
                    </w:rPr>
                    <w:t>及</w:t>
                  </w:r>
                  <w:r>
                    <w:rPr>
                      <w:rFonts w:hint="eastAsia" w:ascii="宋体" w:hAnsi="宋体" w:eastAsia="宋体" w:cs="宋体"/>
                      <w:sz w:val="21"/>
                      <w:szCs w:val="21"/>
                    </w:rPr>
                    <w:t>废过滤网</w:t>
                  </w:r>
                  <w:r>
                    <w:rPr>
                      <w:rFonts w:hint="eastAsia" w:ascii="宋体" w:hAnsi="宋体" w:eastAsia="宋体" w:cs="宋体"/>
                      <w:sz w:val="21"/>
                      <w:szCs w:val="21"/>
                      <w:lang w:val="en-US" w:eastAsia="zh-CN"/>
                    </w:rPr>
                    <w:t>须分类存放到危废暂存间内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定期</w:t>
                  </w:r>
                  <w:r>
                    <w:rPr>
                      <w:rFonts w:hint="eastAsia" w:ascii="宋体" w:hAnsi="宋体" w:eastAsia="宋体" w:cs="宋体"/>
                      <w:sz w:val="21"/>
                      <w:szCs w:val="21"/>
                    </w:rPr>
                    <w:t>委托有资质单位进行处理；遗物祭品焚烧残渣以及生活垃圾集中收集委托市政环卫部门处理。本项目一般工业固体废物处置执行《一般工业固体废物贮存、处置场污染控制标准》（GB18599-2020）；危险废物贮存执行《危险废物贮存污染控制标准》（GB18597-2001）及其2013年修改单的有关规定。</w:t>
                  </w:r>
                </w:p>
              </w:tc>
              <w:tc>
                <w:tcPr>
                  <w:tcW w:w="3770"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bookmarkStart w:id="10" w:name="_GoBack"/>
                  <w:r>
                    <w:rPr>
                      <w:rFonts w:hint="eastAsia" w:ascii="宋体" w:hAnsi="宋体" w:eastAsia="宋体" w:cs="宋体"/>
                      <w:i w:val="0"/>
                      <w:iCs w:val="0"/>
                      <w:sz w:val="21"/>
                      <w:szCs w:val="21"/>
                      <w:u w:val="none"/>
                      <w:lang w:val="en-US" w:eastAsia="zh-CN"/>
                    </w:rPr>
                    <w:t>生活垃圾由环卫部门处理，</w:t>
                  </w:r>
                  <w:r>
                    <w:rPr>
                      <w:rFonts w:hint="eastAsia" w:ascii="宋体" w:hAnsi="宋体" w:eastAsia="宋体" w:cs="宋体"/>
                      <w:i w:val="0"/>
                      <w:iCs w:val="0"/>
                      <w:sz w:val="21"/>
                      <w:szCs w:val="21"/>
                      <w:u w:val="none"/>
                    </w:rPr>
                    <w:t>火化车间设危险废物暂存间，用于贮存废</w:t>
                  </w:r>
                  <w:r>
                    <w:rPr>
                      <w:rFonts w:hint="eastAsia" w:ascii="宋体" w:hAnsi="宋体" w:eastAsia="宋体" w:cs="宋体"/>
                      <w:i w:val="0"/>
                      <w:iCs w:val="0"/>
                      <w:sz w:val="21"/>
                      <w:szCs w:val="21"/>
                      <w:u w:val="none"/>
                      <w:lang w:val="en-US" w:eastAsia="zh-CN"/>
                    </w:rPr>
                    <w:t>过滤网</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废活性炭、</w:t>
                  </w:r>
                  <w:r>
                    <w:rPr>
                      <w:rFonts w:hint="eastAsia" w:ascii="宋体" w:hAnsi="宋体" w:eastAsia="宋体" w:cs="宋体"/>
                      <w:i w:val="0"/>
                      <w:iCs w:val="0"/>
                      <w:sz w:val="21"/>
                      <w:szCs w:val="21"/>
                      <w:u w:val="none"/>
                    </w:rPr>
                    <w:t>残留骨灰、除尘渣</w:t>
                  </w:r>
                  <w:r>
                    <w:rPr>
                      <w:rFonts w:hint="eastAsia" w:ascii="宋体" w:hAnsi="宋体" w:eastAsia="宋体" w:cs="宋体"/>
                      <w:i w:val="0"/>
                      <w:iCs w:val="0"/>
                      <w:color w:val="auto"/>
                      <w:sz w:val="21"/>
                      <w:szCs w:val="21"/>
                      <w:u w:val="none"/>
                    </w:rPr>
                    <w:t>、</w:t>
                  </w:r>
                  <w:r>
                    <w:rPr>
                      <w:rFonts w:hint="eastAsia" w:ascii="宋体" w:hAnsi="宋体" w:eastAsia="宋体" w:cs="宋体"/>
                      <w:i w:val="0"/>
                      <w:iCs w:val="0"/>
                      <w:color w:val="auto"/>
                      <w:sz w:val="21"/>
                      <w:szCs w:val="21"/>
                      <w:u w:val="none"/>
                      <w:lang w:val="en-US" w:eastAsia="zh-CN"/>
                    </w:rPr>
                    <w:t>脱硫渣、</w:t>
                  </w:r>
                  <w:r>
                    <w:rPr>
                      <w:rFonts w:hint="eastAsia" w:ascii="宋体" w:hAnsi="宋体" w:eastAsia="宋体" w:cs="宋体"/>
                      <w:i w:val="0"/>
                      <w:iCs w:val="0"/>
                      <w:sz w:val="21"/>
                      <w:szCs w:val="21"/>
                      <w:u w:val="none"/>
                    </w:rPr>
                    <w:t>暂存间内设危险废物暂存桶，并进行基础防渗</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lang w:val="en-US" w:eastAsia="zh-CN"/>
                    </w:rPr>
                    <w:t>由有资质单位统一收集处理</w:t>
                  </w:r>
                  <w:bookmarkEnd w:id="10"/>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建设必须严格执行环境保护设施与主体工程同时设计、同时施工、同时投产使用的环境保护“三同时”制度。项目竣工后,须按相关法律法规及生态环境部规定的标准和程序对建设项目配套建设的环境保护设施进行验收,并依法公开验收报告。配套建设的环境保护设施未经验收或者验收不合格的,主体工程不得投入生产或者使用</w:t>
                  </w:r>
                </w:p>
              </w:tc>
              <w:tc>
                <w:tcPr>
                  <w:tcW w:w="3770"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项目正在进行竣工环保验收工作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按照《固定污染源排污许可分类管理名录》规定，排污单位应当在启动生产设施或者发生实际排污之前申请取得排污许可证或者填报排污登记表。</w:t>
                  </w:r>
                </w:p>
              </w:tc>
              <w:tc>
                <w:tcPr>
                  <w:tcW w:w="3770" w:type="dxa"/>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项目已经取得</w:t>
                  </w:r>
                  <w:r>
                    <w:rPr>
                      <w:rFonts w:hint="eastAsia" w:ascii="宋体" w:hAnsi="宋体" w:eastAsia="宋体" w:cs="宋体"/>
                      <w:sz w:val="21"/>
                      <w:szCs w:val="21"/>
                    </w:rPr>
                    <w:t>排污许可证</w:t>
                  </w:r>
                </w:p>
              </w:tc>
            </w:tr>
          </w:tbl>
          <w:p>
            <w:pPr>
              <w:ind w:firstLine="480" w:firstLineChars="200"/>
            </w:pPr>
          </w:p>
        </w:tc>
      </w:tr>
    </w:tbl>
    <w:p>
      <w:pPr>
        <w:rPr>
          <w:rFonts w:hint="eastAsia"/>
          <w:b/>
        </w:rPr>
      </w:pPr>
    </w:p>
    <w:p>
      <w:pPr>
        <w:rPr>
          <w:b/>
        </w:rPr>
      </w:pPr>
      <w:r>
        <w:rPr>
          <w:rFonts w:hint="eastAsia"/>
          <w:b/>
        </w:rPr>
        <w:t>表五</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8522" w:type="dxa"/>
          </w:tcPr>
          <w:p>
            <w:pPr>
              <w:rPr>
                <w:b/>
              </w:rPr>
            </w:pPr>
            <w:r>
              <w:rPr>
                <w:rFonts w:hint="eastAsia"/>
                <w:b/>
              </w:rPr>
              <w:t>验收监测质量保证及质量控制：</w:t>
            </w:r>
          </w:p>
          <w:p>
            <w:r>
              <w:rPr>
                <w:rFonts w:hint="eastAsia"/>
              </w:rPr>
              <w:t>一、监测分析方法</w:t>
            </w:r>
          </w:p>
          <w:p>
            <w:pPr>
              <w:pStyle w:val="16"/>
              <w:rPr>
                <w:rFonts w:hint="eastAsia"/>
              </w:rPr>
            </w:pPr>
          </w:p>
          <w:p>
            <w:pPr>
              <w:pStyle w:val="38"/>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监测分析方法</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4594"/>
              <w:gridCol w:w="1029"/>
              <w:gridCol w:w="11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27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检测方法</w:t>
                  </w:r>
                </w:p>
              </w:tc>
              <w:tc>
                <w:tcPr>
                  <w:tcW w:w="6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检出限</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汞及其化合物</w:t>
                  </w:r>
                </w:p>
              </w:tc>
              <w:tc>
                <w:tcPr>
                  <w:tcW w:w="27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冷原子吸收分光光度法（B）《空气和废气监测分析方法》（第四版增补版）第五篇 第三章 七（一）</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0.01</w:t>
                  </w: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9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eastAsia="zh-CN"/>
                    </w:rPr>
                    <w:t>烟尘</w:t>
                  </w:r>
                </w:p>
              </w:tc>
              <w:tc>
                <w:tcPr>
                  <w:tcW w:w="27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rPr>
                    <w:t>锅炉烟尘测试方法 GB 5468-</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91</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rPr>
                    <w:t>SO</w:t>
                  </w:r>
                  <w:r>
                    <w:rPr>
                      <w:rFonts w:hint="eastAsia" w:ascii="宋体" w:hAnsi="宋体" w:eastAsia="宋体" w:cs="宋体"/>
                      <w:color w:val="auto"/>
                      <w:sz w:val="21"/>
                      <w:szCs w:val="21"/>
                      <w:vertAlign w:val="subscript"/>
                    </w:rPr>
                    <w:t>2</w:t>
                  </w:r>
                </w:p>
              </w:tc>
              <w:tc>
                <w:tcPr>
                  <w:tcW w:w="27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rPr>
                    <w:t>固定污染源废气 二氧化硫的测定 定电位电解法HJ 57-2017</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mg/m</w:t>
                  </w:r>
                  <w:r>
                    <w:rPr>
                      <w:rFonts w:hint="eastAsia" w:ascii="宋体" w:hAnsi="宋体" w:eastAsia="宋体" w:cs="宋体"/>
                      <w:color w:val="auto"/>
                      <w:sz w:val="21"/>
                      <w:szCs w:val="21"/>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9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rPr>
                    <w:t>NO</w:t>
                  </w:r>
                  <w:r>
                    <w:rPr>
                      <w:rFonts w:hint="eastAsia" w:ascii="宋体" w:hAnsi="宋体" w:eastAsia="宋体" w:cs="宋体"/>
                      <w:color w:val="auto"/>
                      <w:sz w:val="21"/>
                      <w:szCs w:val="21"/>
                      <w:vertAlign w:val="subscript"/>
                      <w:lang w:val="en-US" w:eastAsia="zh-CN"/>
                    </w:rPr>
                    <w:t>2</w:t>
                  </w:r>
                </w:p>
              </w:tc>
              <w:tc>
                <w:tcPr>
                  <w:tcW w:w="27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rPr>
                    <w:t>固定污染源废气 氮氧化物的测定 定位电解法 HJ693-2014</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92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vertAlign w:val="baseline"/>
                      <w:lang w:val="en-US" w:eastAsia="zh-CN"/>
                    </w:rPr>
                    <w:t>烟气黑度</w:t>
                  </w:r>
                </w:p>
              </w:tc>
              <w:tc>
                <w:tcPr>
                  <w:tcW w:w="2765"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固定污染源排放 烟气黑度的测定 林格曼烟气黑度图法 HJ/T 398-2007</w:t>
                  </w:r>
                </w:p>
              </w:tc>
              <w:tc>
                <w:tcPr>
                  <w:tcW w:w="61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w:t>
                  </w:r>
                </w:p>
              </w:tc>
              <w:tc>
                <w:tcPr>
                  <w:tcW w:w="684" w:type="pct"/>
                  <w:tcBorders>
                    <w:tl2br w:val="nil"/>
                    <w:tr2bl w:val="nil"/>
                  </w:tcBorders>
                  <w:noWrap w:val="0"/>
                  <w:vAlign w:val="top"/>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9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一氧化碳</w:t>
                  </w:r>
                </w:p>
              </w:tc>
              <w:tc>
                <w:tcPr>
                  <w:tcW w:w="27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固定汚染源排气中一氧化碳的测定</w:t>
                  </w:r>
                </w:p>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非色散红外吸收法                                 HJ/T 44-1999</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92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氯化氢</w:t>
                  </w:r>
                </w:p>
              </w:tc>
              <w:tc>
                <w:tcPr>
                  <w:tcW w:w="27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环境空气和废气 氯化氢的测定 离子色谱法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HJ 549-2016</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w:t>
                  </w: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92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SS</w:t>
                  </w:r>
                </w:p>
              </w:tc>
              <w:tc>
                <w:tcPr>
                  <w:tcW w:w="2765"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水质 悬浮物测定 重量法GB 11901-</w:t>
                  </w:r>
                  <w:r>
                    <w:rPr>
                      <w:rFonts w:hint="eastAsia" w:ascii="宋体" w:hAnsi="宋体" w:eastAsia="宋体" w:cs="宋体"/>
                      <w:sz w:val="21"/>
                      <w:szCs w:val="21"/>
                      <w:lang w:val="en-US" w:eastAsia="zh-CN"/>
                    </w:rPr>
                    <w:t>19</w:t>
                  </w:r>
                  <w:r>
                    <w:rPr>
                      <w:rFonts w:hint="eastAsia" w:ascii="宋体" w:hAnsi="宋体" w:eastAsia="宋体" w:cs="宋体"/>
                      <w:sz w:val="21"/>
                      <w:szCs w:val="21"/>
                    </w:rPr>
                    <w:t>89</w:t>
                  </w:r>
                </w:p>
              </w:tc>
              <w:tc>
                <w:tcPr>
                  <w:tcW w:w="61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92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BOD</w:t>
                  </w:r>
                  <w:r>
                    <w:rPr>
                      <w:rFonts w:hint="eastAsia" w:ascii="宋体" w:hAnsi="宋体" w:eastAsia="宋体" w:cs="宋体"/>
                      <w:sz w:val="21"/>
                      <w:szCs w:val="21"/>
                      <w:vertAlign w:val="subscript"/>
                    </w:rPr>
                    <w:t>5</w:t>
                  </w:r>
                </w:p>
              </w:tc>
              <w:tc>
                <w:tcPr>
                  <w:tcW w:w="2765"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水质 五日生化需氧量（BOD</w:t>
                  </w:r>
                  <w:r>
                    <w:rPr>
                      <w:rFonts w:hint="eastAsia" w:ascii="宋体" w:hAnsi="宋体" w:eastAsia="宋体" w:cs="宋体"/>
                      <w:sz w:val="21"/>
                      <w:szCs w:val="21"/>
                      <w:vertAlign w:val="subscript"/>
                    </w:rPr>
                    <w:t>5</w:t>
                  </w:r>
                  <w:r>
                    <w:rPr>
                      <w:rFonts w:hint="eastAsia" w:ascii="宋体" w:hAnsi="宋体" w:eastAsia="宋体" w:cs="宋体"/>
                      <w:sz w:val="21"/>
                      <w:szCs w:val="21"/>
                    </w:rPr>
                    <w:t>）的测定 稀释与接种法  HJ 505-2009</w:t>
                  </w:r>
                </w:p>
              </w:tc>
              <w:tc>
                <w:tcPr>
                  <w:tcW w:w="61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0.5</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9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COD</w:t>
                  </w:r>
                </w:p>
              </w:tc>
              <w:tc>
                <w:tcPr>
                  <w:tcW w:w="27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水质 化学需氧量的测定 重铬酸盐法 HJ 828-2017</w:t>
                  </w:r>
                </w:p>
              </w:tc>
              <w:tc>
                <w:tcPr>
                  <w:tcW w:w="6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92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p</w:t>
                  </w:r>
                  <w:r>
                    <w:rPr>
                      <w:rFonts w:hint="eastAsia" w:ascii="宋体" w:hAnsi="宋体" w:eastAsia="宋体" w:cs="宋体"/>
                      <w:color w:val="auto"/>
                      <w:sz w:val="21"/>
                      <w:szCs w:val="21"/>
                    </w:rPr>
                    <w:t>H</w:t>
                  </w:r>
                </w:p>
              </w:tc>
              <w:tc>
                <w:tcPr>
                  <w:tcW w:w="27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auto"/>
                      <w:sz w:val="21"/>
                      <w:szCs w:val="21"/>
                    </w:rPr>
                    <w:t>水质 pH</w:t>
                  </w:r>
                  <w:r>
                    <w:rPr>
                      <w:rFonts w:hint="eastAsia" w:ascii="宋体" w:hAnsi="宋体" w:eastAsia="宋体" w:cs="宋体"/>
                      <w:color w:val="auto"/>
                      <w:sz w:val="21"/>
                      <w:szCs w:val="21"/>
                      <w:lang w:eastAsia="zh-CN"/>
                    </w:rPr>
                    <w:t>值</w:t>
                  </w:r>
                  <w:r>
                    <w:rPr>
                      <w:rFonts w:hint="eastAsia" w:ascii="宋体" w:hAnsi="宋体" w:eastAsia="宋体" w:cs="宋体"/>
                      <w:color w:val="auto"/>
                      <w:sz w:val="21"/>
                      <w:szCs w:val="21"/>
                    </w:rPr>
                    <w:t>的测定 玻璃电极法 GB/T 6920-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86</w:t>
                  </w:r>
                </w:p>
              </w:tc>
              <w:tc>
                <w:tcPr>
                  <w:tcW w:w="6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rPr>
                    <w:t>--</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sz w:val="21"/>
                      <w:szCs w:val="21"/>
                    </w:rPr>
                    <w:t>氨氮</w:t>
                  </w:r>
                </w:p>
              </w:tc>
              <w:tc>
                <w:tcPr>
                  <w:tcW w:w="2765"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sz w:val="21"/>
                      <w:szCs w:val="21"/>
                    </w:rPr>
                    <w:t>水质 氨氮的测定 纳氏试剂分光光度法HJ 535-2009</w:t>
                  </w:r>
                </w:p>
              </w:tc>
              <w:tc>
                <w:tcPr>
                  <w:tcW w:w="61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0.025</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9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动植物油类</w:t>
                  </w:r>
                </w:p>
              </w:tc>
              <w:tc>
                <w:tcPr>
                  <w:tcW w:w="27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水质 石油类和动植物油类的测定 红外分光光度法HJ 637-201</w:t>
                  </w:r>
                  <w:r>
                    <w:rPr>
                      <w:rFonts w:hint="eastAsia" w:ascii="宋体" w:hAnsi="宋体" w:eastAsia="宋体" w:cs="宋体"/>
                      <w:sz w:val="21"/>
                      <w:szCs w:val="21"/>
                      <w:lang w:val="en-US" w:eastAsia="zh-CN"/>
                    </w:rPr>
                    <w:t>8</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0.06</w:t>
                  </w: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石油类</w:t>
                  </w:r>
                </w:p>
              </w:tc>
              <w:tc>
                <w:tcPr>
                  <w:tcW w:w="27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水质 石油类和动植物油类的测定 红外分光光度法HJ 637-201</w:t>
                  </w:r>
                  <w:r>
                    <w:rPr>
                      <w:rFonts w:hint="eastAsia" w:ascii="宋体" w:hAnsi="宋体" w:eastAsia="宋体" w:cs="宋体"/>
                      <w:sz w:val="21"/>
                      <w:szCs w:val="21"/>
                      <w:lang w:val="en-US" w:eastAsia="zh-CN"/>
                    </w:rPr>
                    <w:t>8</w:t>
                  </w:r>
                </w:p>
              </w:tc>
              <w:tc>
                <w:tcPr>
                  <w:tcW w:w="61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0.06</w:t>
                  </w:r>
                </w:p>
              </w:tc>
              <w:tc>
                <w:tcPr>
                  <w:tcW w:w="6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2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噪声</w:t>
                  </w:r>
                </w:p>
              </w:tc>
              <w:tc>
                <w:tcPr>
                  <w:tcW w:w="276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sz w:val="21"/>
                      <w:szCs w:val="21"/>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工业企业厂界环境噪声排放标准 GB 12348-2008</w:t>
                  </w:r>
                </w:p>
              </w:tc>
              <w:tc>
                <w:tcPr>
                  <w:tcW w:w="61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sz w:val="21"/>
                      <w:szCs w:val="21"/>
                    </w:rPr>
                  </w:pPr>
                  <w:r>
                    <w:rPr>
                      <w:rFonts w:hint="eastAsia" w:ascii="宋体" w:hAnsi="宋体" w:eastAsia="宋体" w:cs="宋体"/>
                      <w:b w:val="0"/>
                      <w:i w:val="0"/>
                      <w:caps w:val="0"/>
                      <w:color w:val="000000" w:themeColor="text1"/>
                      <w:spacing w:val="0"/>
                      <w:w w:val="100"/>
                      <w:sz w:val="21"/>
                      <w:szCs w:val="21"/>
                      <w:lang w:val="en-US" w:eastAsia="zh-CN"/>
                      <w14:textFill>
                        <w14:solidFill>
                          <w14:schemeClr w14:val="tx1"/>
                        </w14:solidFill>
                      </w14:textFill>
                    </w:rPr>
                    <w:t>--</w:t>
                  </w:r>
                </w:p>
              </w:tc>
              <w:tc>
                <w:tcPr>
                  <w:tcW w:w="68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sz w:val="21"/>
                      <w:szCs w:val="21"/>
                      <w:lang w:eastAsia="zh-CN"/>
                    </w:rPr>
                  </w:pPr>
                  <w:r>
                    <w:rPr>
                      <w:rFonts w:hint="eastAsia" w:ascii="宋体" w:hAnsi="宋体" w:eastAsia="宋体" w:cs="宋体"/>
                      <w:b w:val="0"/>
                      <w:i w:val="0"/>
                      <w:caps w:val="0"/>
                      <w:color w:val="000000" w:themeColor="text1"/>
                      <w:spacing w:val="0"/>
                      <w:w w:val="100"/>
                      <w:sz w:val="21"/>
                      <w:szCs w:val="21"/>
                      <w14:textFill>
                        <w14:solidFill>
                          <w14:schemeClr w14:val="tx1"/>
                        </w14:solidFill>
                      </w14:textFill>
                    </w:rPr>
                    <w:t>dB(A)</w:t>
                  </w:r>
                </w:p>
              </w:tc>
            </w:tr>
          </w:tbl>
          <w:p>
            <w:r>
              <w:rPr>
                <w:rFonts w:hint="eastAsia"/>
              </w:rPr>
              <w:t>二、监测仪器</w:t>
            </w:r>
          </w:p>
          <w:p>
            <w:pPr>
              <w:pStyle w:val="38"/>
            </w:pPr>
            <w:r>
              <w:t>监测使用的分析仪器一览表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759"/>
              <w:gridCol w:w="1781"/>
              <w:gridCol w:w="16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检测项目</w:t>
                  </w:r>
                </w:p>
              </w:tc>
              <w:tc>
                <w:tcPr>
                  <w:tcW w:w="1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仪器名称</w:t>
                  </w:r>
                </w:p>
              </w:tc>
              <w:tc>
                <w:tcPr>
                  <w:tcW w:w="10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仪器型号</w:t>
                  </w:r>
                </w:p>
              </w:tc>
              <w:tc>
                <w:tcPr>
                  <w:tcW w:w="10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仪器编号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12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烟尘</w:t>
                  </w:r>
                </w:p>
              </w:tc>
              <w:tc>
                <w:tcPr>
                  <w:tcW w:w="1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电子天平</w:t>
                  </w:r>
                </w:p>
              </w:tc>
              <w:tc>
                <w:tcPr>
                  <w:tcW w:w="10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PT-</w:t>
                  </w:r>
                  <w:r>
                    <w:rPr>
                      <w:rFonts w:hint="eastAsia" w:ascii="宋体" w:hAnsi="宋体" w:eastAsia="宋体" w:cs="宋体"/>
                      <w:color w:val="auto"/>
                      <w:sz w:val="21"/>
                      <w:szCs w:val="21"/>
                      <w:lang w:val="en-US" w:eastAsia="zh-CN"/>
                    </w:rPr>
                    <w:t>104/55S</w:t>
                  </w:r>
                </w:p>
              </w:tc>
              <w:tc>
                <w:tcPr>
                  <w:tcW w:w="10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S-TP-0</w:t>
                  </w:r>
                  <w:r>
                    <w:rPr>
                      <w:rFonts w:hint="eastAsia" w:ascii="宋体" w:hAnsi="宋体" w:eastAsia="宋体" w:cs="宋体"/>
                      <w:color w:val="auto"/>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2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氯化氢</w:t>
                  </w:r>
                </w:p>
              </w:tc>
              <w:tc>
                <w:tcPr>
                  <w:tcW w:w="1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离子色谱仪</w:t>
                  </w:r>
                </w:p>
              </w:tc>
              <w:tc>
                <w:tcPr>
                  <w:tcW w:w="10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PIC-10</w:t>
                  </w:r>
                </w:p>
              </w:tc>
              <w:tc>
                <w:tcPr>
                  <w:tcW w:w="10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val="0"/>
                      <w:bCs w:val="0"/>
                      <w:color w:val="auto"/>
                      <w:sz w:val="21"/>
                      <w:szCs w:val="21"/>
                      <w:lang w:val="en-US" w:eastAsia="zh-CN"/>
                    </w:rPr>
                    <w:t>S-LZSP-02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汞</w:t>
                  </w:r>
                </w:p>
              </w:tc>
              <w:tc>
                <w:tcPr>
                  <w:tcW w:w="1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冷原子吸收测汞仪</w:t>
                  </w:r>
                </w:p>
              </w:tc>
              <w:tc>
                <w:tcPr>
                  <w:tcW w:w="10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FT32-VJ</w:t>
                  </w:r>
                </w:p>
              </w:tc>
              <w:tc>
                <w:tcPr>
                  <w:tcW w:w="10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S-CGY-01</w:t>
                  </w:r>
                </w:p>
              </w:tc>
            </w:tr>
          </w:tbl>
          <w:p>
            <w:r>
              <w:rPr>
                <w:rFonts w:hint="eastAsia"/>
              </w:rPr>
              <w:t>三、人员资质</w:t>
            </w:r>
          </w:p>
          <w:p>
            <w:pPr>
              <w:ind w:firstLine="435"/>
            </w:pPr>
            <w:r>
              <w:rPr>
                <w:rFonts w:hint="eastAsia"/>
              </w:rPr>
              <w:t>1）检测人员经过专业技术培训，并按照《环境监测人员持证上岗考核制度》要求持证上岗。</w:t>
            </w:r>
          </w:p>
          <w:p>
            <w:pPr>
              <w:ind w:firstLine="435"/>
            </w:pPr>
            <w:r>
              <w:rPr>
                <w:rFonts w:hint="eastAsia"/>
              </w:rPr>
              <w:t>2）检测人员能正确熟练地掌握环境监测中操作技术和质量控制程序，熟知有关环境监测的法规、标准和规定。</w:t>
            </w:r>
          </w:p>
          <w:p>
            <w:pPr>
              <w:ind w:firstLine="480" w:firstLineChars="200"/>
            </w:pPr>
            <w:r>
              <w:rPr>
                <w:rFonts w:hint="eastAsia"/>
              </w:rPr>
              <w:t>3）检测人员对所承担的分析测试项目熟悉方法原理、严守操作规程，能保证操作的准确无误。</w:t>
            </w:r>
          </w:p>
          <w:p>
            <w:r>
              <w:rPr>
                <w:rFonts w:hint="eastAsia"/>
              </w:rPr>
              <w:t>四、质量保证和质量控制</w:t>
            </w:r>
          </w:p>
          <w:p>
            <w:pPr>
              <w:ind w:firstLine="480" w:firstLineChars="200"/>
            </w:pPr>
            <w:r>
              <w:t>1</w:t>
            </w:r>
            <w:r>
              <w:rPr>
                <w:rFonts w:hint="eastAsia"/>
              </w:rPr>
              <w:t>、</w:t>
            </w:r>
            <w:r>
              <w:t>合理布设监测点位，保证各监测点位布设的科学性和可比性。</w:t>
            </w:r>
          </w:p>
          <w:p>
            <w:pPr>
              <w:ind w:firstLine="480" w:firstLineChars="200"/>
            </w:pPr>
            <w:r>
              <w:t>2</w:t>
            </w:r>
            <w:r>
              <w:rPr>
                <w:rFonts w:hint="eastAsia"/>
              </w:rPr>
              <w:t>、</w:t>
            </w:r>
            <w:r>
              <w:t>监测分析方法采用国家有关部门颁布的标准（或推荐）方法，监测人员</w:t>
            </w:r>
          </w:p>
          <w:p>
            <w:r>
              <w:t>经过考核并持有上岗证书。</w:t>
            </w:r>
          </w:p>
          <w:p>
            <w:pPr>
              <w:ind w:firstLine="480" w:firstLineChars="200"/>
            </w:pPr>
            <w:r>
              <w:t>3</w:t>
            </w:r>
            <w:r>
              <w:rPr>
                <w:rFonts w:hint="eastAsia"/>
              </w:rPr>
              <w:t>、</w:t>
            </w:r>
            <w:r>
              <w:t>实验室落实质量控制措施，保证验收监测分析结果的准确性、可靠性。</w:t>
            </w:r>
          </w:p>
          <w:p>
            <w:pPr>
              <w:ind w:firstLine="480" w:firstLineChars="200"/>
            </w:pPr>
            <w:r>
              <w:t>4</w:t>
            </w:r>
            <w:r>
              <w:rPr>
                <w:rFonts w:hint="eastAsia"/>
              </w:rPr>
              <w:t>、</w:t>
            </w:r>
            <w:r>
              <w:t>气样的采集、运输、保存、实验室分析和数据计算的全过程均按照《空气和废气监测分析方法》(第四版)的要求进行。</w:t>
            </w:r>
          </w:p>
          <w:p>
            <w:pPr>
              <w:ind w:firstLine="480" w:firstLineChars="200"/>
            </w:pPr>
            <w:r>
              <w:rPr>
                <w:rFonts w:hint="eastAsia"/>
              </w:rPr>
              <w:t>5、</w:t>
            </w:r>
            <w:r>
              <w:t>噪声仪在使用前后用声校准器校准，校准读数偏差不大于0.5分贝。</w:t>
            </w:r>
          </w:p>
          <w:p>
            <w:pPr>
              <w:ind w:firstLine="480" w:firstLineChars="200"/>
              <w:rPr>
                <w:rFonts w:cs="Tahoma"/>
              </w:rPr>
            </w:pPr>
            <w:r>
              <w:rPr>
                <w:rFonts w:hint="eastAsia"/>
              </w:rPr>
              <w:t>6、</w:t>
            </w:r>
            <w:r>
              <w:t>测量数据严格实行三级审核制度，经过校对、校核，最后由技术负责人审定。</w:t>
            </w:r>
          </w:p>
          <w:p/>
        </w:tc>
      </w:tr>
    </w:tbl>
    <w:p>
      <w:pPr>
        <w:rPr>
          <w:rFonts w:hint="eastAsia"/>
          <w:b/>
        </w:rPr>
      </w:pPr>
    </w:p>
    <w:p>
      <w:pPr>
        <w:rPr>
          <w:b/>
        </w:rPr>
      </w:pPr>
      <w:r>
        <w:rPr>
          <w:rFonts w:hint="eastAsia"/>
          <w:b/>
        </w:rPr>
        <w:t>表六</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5" w:hRule="atLeast"/>
        </w:trPr>
        <w:tc>
          <w:tcPr>
            <w:tcW w:w="8522" w:type="dxa"/>
          </w:tcPr>
          <w:p>
            <w:r>
              <w:rPr>
                <w:rFonts w:hint="eastAsia"/>
              </w:rPr>
              <w:t>验收监测内容：</w:t>
            </w:r>
          </w:p>
          <w:p>
            <w:r>
              <w:rPr>
                <w:rFonts w:hint="eastAsia"/>
              </w:rPr>
              <w:t>一、</w:t>
            </w:r>
            <w:r>
              <w:t>环境保护设施调试效果</w:t>
            </w:r>
          </w:p>
          <w:p>
            <w:pPr>
              <w:ind w:firstLine="480" w:firstLineChars="200"/>
            </w:pPr>
            <w:r>
              <w:rPr>
                <w:rFonts w:hint="eastAsia"/>
              </w:rPr>
              <w:t>1、废气监测内容</w:t>
            </w:r>
          </w:p>
          <w:p>
            <w:pPr>
              <w:ind w:firstLine="435"/>
            </w:pPr>
            <w:r>
              <w:rPr>
                <w:rFonts w:hint="eastAsia"/>
              </w:rPr>
              <w:t>本项目排放的废气监测点位、监测因子和监测频次详见下表，监测点位详见附图2。</w:t>
            </w:r>
          </w:p>
          <w:p>
            <w:pPr>
              <w:pStyle w:val="38"/>
            </w:pPr>
            <w:r>
              <w:rPr>
                <w:rFonts w:hint="eastAsia"/>
              </w:rPr>
              <w:t>废气监测内容一览表</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300"/>
              <w:gridCol w:w="2290"/>
              <w:gridCol w:w="1440"/>
              <w:gridCol w:w="1428"/>
              <w:gridCol w:w="11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7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监测点</w:t>
                  </w:r>
                  <w:r>
                    <w:rPr>
                      <w:rFonts w:hint="eastAsia" w:ascii="宋体" w:hAnsi="宋体" w:eastAsia="宋体" w:cs="宋体"/>
                      <w:sz w:val="21"/>
                      <w:szCs w:val="21"/>
                      <w:lang w:val="en-US" w:eastAsia="zh-CN"/>
                    </w:rPr>
                    <w:t>位</w:t>
                  </w:r>
                </w:p>
              </w:tc>
              <w:tc>
                <w:tcPr>
                  <w:tcW w:w="13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监测因子</w:t>
                  </w:r>
                </w:p>
              </w:tc>
              <w:tc>
                <w:tcPr>
                  <w:tcW w:w="8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监测时段</w:t>
                  </w:r>
                </w:p>
              </w:tc>
              <w:tc>
                <w:tcPr>
                  <w:tcW w:w="86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监测位置</w:t>
                  </w: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78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13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1号</w:t>
                  </w:r>
                  <w:r>
                    <w:rPr>
                      <w:rFonts w:hint="eastAsia" w:ascii="宋体" w:hAnsi="宋体" w:eastAsia="宋体" w:cs="宋体"/>
                      <w:sz w:val="21"/>
                      <w:szCs w:val="21"/>
                      <w:lang w:eastAsia="zh-CN"/>
                    </w:rPr>
                    <w:t>火化炉</w:t>
                  </w:r>
                </w:p>
              </w:tc>
              <w:tc>
                <w:tcPr>
                  <w:tcW w:w="13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烟尘、</w:t>
                  </w:r>
                  <w:r>
                    <w:rPr>
                      <w:rFonts w:hint="eastAsia" w:ascii="宋体" w:hAnsi="宋体" w:eastAsia="宋体" w:cs="宋体"/>
                      <w:sz w:val="21"/>
                      <w:szCs w:val="21"/>
                      <w:lang w:val="en-US" w:eastAsia="zh-CN"/>
                    </w:rPr>
                    <w:t>SO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、NO</w:t>
                  </w:r>
                  <w:r>
                    <w:rPr>
                      <w:rFonts w:hint="eastAsia" w:ascii="宋体" w:hAnsi="宋体" w:eastAsia="宋体" w:cs="宋体"/>
                      <w:sz w:val="21"/>
                      <w:szCs w:val="21"/>
                      <w:vertAlign w:val="subscript"/>
                      <w:lang w:val="en-US" w:eastAsia="zh-CN"/>
                    </w:rPr>
                    <w:t>X</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CO、HCl、Hg、二噁英、烟气黑度</w:t>
                  </w:r>
                </w:p>
              </w:tc>
              <w:tc>
                <w:tcPr>
                  <w:tcW w:w="8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设备正常运行状态下</w:t>
                  </w:r>
                  <w:r>
                    <w:rPr>
                      <w:rFonts w:hint="eastAsia" w:ascii="宋体" w:hAnsi="宋体" w:eastAsia="宋体" w:cs="宋体"/>
                      <w:sz w:val="21"/>
                      <w:szCs w:val="21"/>
                    </w:rPr>
                    <w:t>小时浓度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排气筒出口</w:t>
                  </w: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3次/d，2天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2号</w:t>
                  </w:r>
                  <w:r>
                    <w:rPr>
                      <w:rFonts w:hint="eastAsia" w:ascii="宋体" w:hAnsi="宋体" w:eastAsia="宋体" w:cs="宋体"/>
                      <w:sz w:val="21"/>
                      <w:szCs w:val="21"/>
                      <w:lang w:eastAsia="zh-CN"/>
                    </w:rPr>
                    <w:t>火化炉</w:t>
                  </w:r>
                </w:p>
              </w:tc>
              <w:tc>
                <w:tcPr>
                  <w:tcW w:w="13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烟尘、</w:t>
                  </w:r>
                  <w:r>
                    <w:rPr>
                      <w:rFonts w:hint="eastAsia" w:ascii="宋体" w:hAnsi="宋体" w:eastAsia="宋体" w:cs="宋体"/>
                      <w:sz w:val="21"/>
                      <w:szCs w:val="21"/>
                      <w:lang w:val="en-US" w:eastAsia="zh-CN"/>
                    </w:rPr>
                    <w:t>SO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、NO</w:t>
                  </w:r>
                  <w:r>
                    <w:rPr>
                      <w:rFonts w:hint="eastAsia" w:ascii="宋体" w:hAnsi="宋体" w:eastAsia="宋体" w:cs="宋体"/>
                      <w:sz w:val="21"/>
                      <w:szCs w:val="21"/>
                      <w:vertAlign w:val="subscript"/>
                      <w:lang w:val="en-US" w:eastAsia="zh-CN"/>
                    </w:rPr>
                    <w:t>X</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CO、HCl、Hg、二噁英、烟气黑度</w:t>
                  </w:r>
                </w:p>
              </w:tc>
              <w:tc>
                <w:tcPr>
                  <w:tcW w:w="8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排气筒出口</w:t>
                  </w: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焚烧炉</w:t>
                  </w:r>
                </w:p>
              </w:tc>
              <w:tc>
                <w:tcPr>
                  <w:tcW w:w="13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烟尘、</w:t>
                  </w:r>
                  <w:r>
                    <w:rPr>
                      <w:rFonts w:hint="eastAsia" w:ascii="宋体" w:hAnsi="宋体" w:eastAsia="宋体" w:cs="宋体"/>
                      <w:sz w:val="21"/>
                      <w:szCs w:val="21"/>
                      <w:lang w:val="en-US" w:eastAsia="zh-CN"/>
                    </w:rPr>
                    <w:t>SO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、NO</w:t>
                  </w:r>
                  <w:r>
                    <w:rPr>
                      <w:rFonts w:hint="eastAsia" w:ascii="宋体" w:hAnsi="宋体" w:eastAsia="宋体" w:cs="宋体"/>
                      <w:sz w:val="21"/>
                      <w:szCs w:val="21"/>
                      <w:vertAlign w:val="subscript"/>
                      <w:lang w:val="en-US" w:eastAsia="zh-CN"/>
                    </w:rPr>
                    <w:t>X</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CO、HCl、二噁英、烟气黑度</w:t>
                  </w:r>
                </w:p>
              </w:tc>
              <w:tc>
                <w:tcPr>
                  <w:tcW w:w="8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排气筒出口</w:t>
                  </w: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焚烧炉</w:t>
                  </w:r>
                </w:p>
              </w:tc>
              <w:tc>
                <w:tcPr>
                  <w:tcW w:w="13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烟尘、</w:t>
                  </w:r>
                  <w:r>
                    <w:rPr>
                      <w:rFonts w:hint="eastAsia" w:ascii="宋体" w:hAnsi="宋体" w:eastAsia="宋体" w:cs="宋体"/>
                      <w:sz w:val="21"/>
                      <w:szCs w:val="21"/>
                      <w:lang w:val="en-US" w:eastAsia="zh-CN"/>
                    </w:rPr>
                    <w:t>SO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、NO</w:t>
                  </w:r>
                  <w:r>
                    <w:rPr>
                      <w:rFonts w:hint="eastAsia" w:ascii="宋体" w:hAnsi="宋体" w:eastAsia="宋体" w:cs="宋体"/>
                      <w:sz w:val="21"/>
                      <w:szCs w:val="21"/>
                      <w:vertAlign w:val="subscript"/>
                      <w:lang w:val="en-US" w:eastAsia="zh-CN"/>
                    </w:rPr>
                    <w:t>X</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CO、HCl、二噁英、烟气黑度</w:t>
                  </w:r>
                </w:p>
              </w:tc>
              <w:tc>
                <w:tcPr>
                  <w:tcW w:w="8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排气筒出口</w:t>
                  </w: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tc>
            </w:tr>
          </w:tbl>
          <w:p>
            <w:pPr>
              <w:ind w:firstLine="480" w:firstLineChars="200"/>
            </w:pPr>
            <w:r>
              <w:rPr>
                <w:rFonts w:hint="eastAsia"/>
              </w:rPr>
              <w:t>2、噪声监测内容</w:t>
            </w:r>
          </w:p>
          <w:p>
            <w:pPr>
              <w:ind w:firstLine="480" w:firstLineChars="200"/>
            </w:pPr>
            <w:r>
              <w:rPr>
                <w:rFonts w:hint="eastAsia"/>
              </w:rPr>
              <w:t>噪声监测点位、监测因子和监测频次见下表，监测点位详见附图2。</w:t>
            </w:r>
          </w:p>
          <w:p>
            <w:pPr>
              <w:pStyle w:val="38"/>
            </w:pPr>
            <w:r>
              <w:rPr>
                <w:rFonts w:hint="eastAsia"/>
              </w:rPr>
              <w:t>噪声监测内容一览表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322"/>
              <w:gridCol w:w="2870"/>
              <w:gridCol w:w="20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51" w:type="pct"/>
                  <w:tcBorders>
                    <w:tl2br w:val="nil"/>
                    <w:tr2bl w:val="nil"/>
                  </w:tcBorders>
                  <w:vAlign w:val="center"/>
                </w:tcPr>
                <w:p>
                  <w:pPr>
                    <w:pStyle w:val="29"/>
                    <w:jc w:val="center"/>
                  </w:pPr>
                  <w:r>
                    <w:rPr>
                      <w:rFonts w:hint="eastAsia"/>
                    </w:rPr>
                    <w:t>类</w:t>
                  </w:r>
                  <w:r>
                    <w:t xml:space="preserve">  </w:t>
                  </w:r>
                  <w:r>
                    <w:rPr>
                      <w:rFonts w:hint="eastAsia"/>
                    </w:rPr>
                    <w:t>别</w:t>
                  </w:r>
                </w:p>
              </w:tc>
              <w:tc>
                <w:tcPr>
                  <w:tcW w:w="1397" w:type="pct"/>
                  <w:tcBorders>
                    <w:tl2br w:val="nil"/>
                    <w:tr2bl w:val="nil"/>
                  </w:tcBorders>
                  <w:vAlign w:val="center"/>
                </w:tcPr>
                <w:p>
                  <w:pPr>
                    <w:pStyle w:val="29"/>
                    <w:jc w:val="center"/>
                  </w:pPr>
                  <w:r>
                    <w:rPr>
                      <w:rFonts w:hint="eastAsia"/>
                    </w:rPr>
                    <w:t>监测点位（见图）</w:t>
                  </w:r>
                </w:p>
              </w:tc>
              <w:tc>
                <w:tcPr>
                  <w:tcW w:w="1727" w:type="pct"/>
                  <w:tcBorders>
                    <w:tl2br w:val="nil"/>
                    <w:tr2bl w:val="nil"/>
                  </w:tcBorders>
                  <w:vAlign w:val="center"/>
                </w:tcPr>
                <w:p>
                  <w:pPr>
                    <w:pStyle w:val="29"/>
                    <w:jc w:val="center"/>
                  </w:pPr>
                  <w:r>
                    <w:rPr>
                      <w:rFonts w:hint="eastAsia"/>
                    </w:rPr>
                    <w:t>监测因子</w:t>
                  </w:r>
                </w:p>
              </w:tc>
              <w:tc>
                <w:tcPr>
                  <w:tcW w:w="1223" w:type="pct"/>
                  <w:tcBorders>
                    <w:tl2br w:val="nil"/>
                    <w:tr2bl w:val="nil"/>
                  </w:tcBorders>
                  <w:vAlign w:val="center"/>
                </w:tcPr>
                <w:p>
                  <w:pPr>
                    <w:pStyle w:val="29"/>
                    <w:jc w:val="center"/>
                  </w:pPr>
                  <w:r>
                    <w:rPr>
                      <w:rFonts w:hint="eastAsia"/>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1" w:type="pct"/>
                  <w:vMerge w:val="restart"/>
                  <w:tcBorders>
                    <w:tl2br w:val="nil"/>
                    <w:tr2bl w:val="nil"/>
                  </w:tcBorders>
                  <w:vAlign w:val="center"/>
                </w:tcPr>
                <w:p>
                  <w:pPr>
                    <w:pStyle w:val="29"/>
                    <w:jc w:val="center"/>
                  </w:pPr>
                  <w:r>
                    <w:rPr>
                      <w:rFonts w:hint="eastAsia"/>
                    </w:rPr>
                    <w:t>厂界噪声</w:t>
                  </w:r>
                </w:p>
              </w:tc>
              <w:tc>
                <w:tcPr>
                  <w:tcW w:w="1397" w:type="pct"/>
                  <w:tcBorders>
                    <w:tl2br w:val="nil"/>
                    <w:tr2bl w:val="nil"/>
                  </w:tcBorders>
                  <w:vAlign w:val="center"/>
                </w:tcPr>
                <w:p>
                  <w:pPr>
                    <w:pStyle w:val="29"/>
                    <w:jc w:val="center"/>
                  </w:pPr>
                  <w:r>
                    <w:rPr>
                      <w:rFonts w:hint="eastAsia"/>
                    </w:rPr>
                    <w:t>N1#厂界东北侧1m处</w:t>
                  </w:r>
                </w:p>
              </w:tc>
              <w:tc>
                <w:tcPr>
                  <w:tcW w:w="1727" w:type="pct"/>
                  <w:vMerge w:val="restart"/>
                  <w:tcBorders>
                    <w:tl2br w:val="nil"/>
                    <w:tr2bl w:val="nil"/>
                  </w:tcBorders>
                  <w:vAlign w:val="center"/>
                </w:tcPr>
                <w:p>
                  <w:pPr>
                    <w:pStyle w:val="29"/>
                    <w:jc w:val="center"/>
                  </w:pPr>
                  <w:r>
                    <w:rPr>
                      <w:rFonts w:hint="eastAsia"/>
                    </w:rPr>
                    <w:t>等效声级</w:t>
                  </w:r>
                  <w:r>
                    <w:t>dB</w:t>
                  </w:r>
                  <w:r>
                    <w:rPr>
                      <w:rFonts w:hint="eastAsia"/>
                    </w:rPr>
                    <w:t>（</w:t>
                  </w:r>
                  <w:r>
                    <w:t>A</w:t>
                  </w:r>
                  <w:r>
                    <w:rPr>
                      <w:rFonts w:hint="eastAsia"/>
                    </w:rPr>
                    <w:t>）</w:t>
                  </w:r>
                </w:p>
              </w:tc>
              <w:tc>
                <w:tcPr>
                  <w:tcW w:w="1223" w:type="pct"/>
                  <w:vMerge w:val="restart"/>
                  <w:tcBorders>
                    <w:tl2br w:val="nil"/>
                    <w:tr2bl w:val="nil"/>
                  </w:tcBorders>
                  <w:vAlign w:val="center"/>
                </w:tcPr>
                <w:p>
                  <w:pPr>
                    <w:pStyle w:val="29"/>
                    <w:jc w:val="center"/>
                  </w:pPr>
                  <w:r>
                    <w:rPr>
                      <w:rFonts w:hint="eastAsia"/>
                    </w:rPr>
                    <w:t>昼间、夜间各2次，共监测</w:t>
                  </w:r>
                  <w:r>
                    <w:t>2</w:t>
                  </w:r>
                  <w:r>
                    <w:rPr>
                      <w:rFonts w:hint="eastAsia"/>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1" w:type="pct"/>
                  <w:vMerge w:val="continue"/>
                  <w:tcBorders>
                    <w:tl2br w:val="nil"/>
                    <w:tr2bl w:val="nil"/>
                  </w:tcBorders>
                  <w:vAlign w:val="center"/>
                </w:tcPr>
                <w:p>
                  <w:pPr>
                    <w:pStyle w:val="29"/>
                    <w:jc w:val="center"/>
                  </w:pPr>
                </w:p>
              </w:tc>
              <w:tc>
                <w:tcPr>
                  <w:tcW w:w="1397" w:type="pct"/>
                  <w:tcBorders>
                    <w:tl2br w:val="nil"/>
                    <w:tr2bl w:val="nil"/>
                  </w:tcBorders>
                  <w:vAlign w:val="center"/>
                </w:tcPr>
                <w:p>
                  <w:pPr>
                    <w:pStyle w:val="29"/>
                    <w:jc w:val="center"/>
                  </w:pPr>
                  <w:r>
                    <w:rPr>
                      <w:rFonts w:hint="eastAsia"/>
                    </w:rPr>
                    <w:t>N2#厂界东南侧1m处</w:t>
                  </w:r>
                </w:p>
              </w:tc>
              <w:tc>
                <w:tcPr>
                  <w:tcW w:w="1727" w:type="pct"/>
                  <w:vMerge w:val="continue"/>
                  <w:tcBorders>
                    <w:tl2br w:val="nil"/>
                    <w:tr2bl w:val="nil"/>
                  </w:tcBorders>
                  <w:vAlign w:val="center"/>
                </w:tcPr>
                <w:p>
                  <w:pPr>
                    <w:pStyle w:val="29"/>
                    <w:jc w:val="center"/>
                  </w:pPr>
                </w:p>
              </w:tc>
              <w:tc>
                <w:tcPr>
                  <w:tcW w:w="1223" w:type="pct"/>
                  <w:vMerge w:val="continue"/>
                  <w:tcBorders>
                    <w:tl2br w:val="nil"/>
                    <w:tr2bl w:val="nil"/>
                  </w:tcBorders>
                  <w:vAlign w:val="center"/>
                </w:tcPr>
                <w:p>
                  <w:pPr>
                    <w:pStyle w:val="29"/>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1" w:type="pct"/>
                  <w:vMerge w:val="continue"/>
                  <w:tcBorders>
                    <w:tl2br w:val="nil"/>
                    <w:tr2bl w:val="nil"/>
                  </w:tcBorders>
                  <w:vAlign w:val="center"/>
                </w:tcPr>
                <w:p>
                  <w:pPr>
                    <w:pStyle w:val="29"/>
                    <w:jc w:val="center"/>
                  </w:pPr>
                </w:p>
              </w:tc>
              <w:tc>
                <w:tcPr>
                  <w:tcW w:w="1397" w:type="pct"/>
                  <w:tcBorders>
                    <w:tl2br w:val="nil"/>
                    <w:tr2bl w:val="nil"/>
                  </w:tcBorders>
                  <w:vAlign w:val="center"/>
                </w:tcPr>
                <w:p>
                  <w:pPr>
                    <w:pStyle w:val="29"/>
                    <w:jc w:val="center"/>
                  </w:pPr>
                  <w:r>
                    <w:rPr>
                      <w:rFonts w:hint="eastAsia"/>
                    </w:rPr>
                    <w:t>N3#厂界西南侧1m处</w:t>
                  </w:r>
                </w:p>
              </w:tc>
              <w:tc>
                <w:tcPr>
                  <w:tcW w:w="1727" w:type="pct"/>
                  <w:vMerge w:val="continue"/>
                  <w:tcBorders>
                    <w:tl2br w:val="nil"/>
                    <w:tr2bl w:val="nil"/>
                  </w:tcBorders>
                  <w:vAlign w:val="center"/>
                </w:tcPr>
                <w:p>
                  <w:pPr>
                    <w:pStyle w:val="29"/>
                    <w:jc w:val="center"/>
                  </w:pPr>
                </w:p>
              </w:tc>
              <w:tc>
                <w:tcPr>
                  <w:tcW w:w="1223" w:type="pct"/>
                  <w:vMerge w:val="continue"/>
                  <w:tcBorders>
                    <w:tl2br w:val="nil"/>
                    <w:tr2bl w:val="nil"/>
                  </w:tcBorders>
                  <w:vAlign w:val="center"/>
                </w:tcPr>
                <w:p>
                  <w:pPr>
                    <w:pStyle w:val="29"/>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1" w:type="pct"/>
                  <w:vMerge w:val="continue"/>
                  <w:tcBorders>
                    <w:tl2br w:val="nil"/>
                    <w:tr2bl w:val="nil"/>
                  </w:tcBorders>
                  <w:vAlign w:val="center"/>
                </w:tcPr>
                <w:p>
                  <w:pPr>
                    <w:pStyle w:val="29"/>
                    <w:jc w:val="center"/>
                  </w:pPr>
                </w:p>
              </w:tc>
              <w:tc>
                <w:tcPr>
                  <w:tcW w:w="1397" w:type="pct"/>
                  <w:tcBorders>
                    <w:tl2br w:val="nil"/>
                    <w:tr2bl w:val="nil"/>
                  </w:tcBorders>
                  <w:vAlign w:val="center"/>
                </w:tcPr>
                <w:p>
                  <w:pPr>
                    <w:pStyle w:val="29"/>
                    <w:jc w:val="center"/>
                  </w:pPr>
                  <w:r>
                    <w:rPr>
                      <w:rFonts w:hint="eastAsia"/>
                    </w:rPr>
                    <w:t>N4#厂界西北侧1m处</w:t>
                  </w:r>
                </w:p>
              </w:tc>
              <w:tc>
                <w:tcPr>
                  <w:tcW w:w="1727" w:type="pct"/>
                  <w:vMerge w:val="continue"/>
                  <w:tcBorders>
                    <w:tl2br w:val="nil"/>
                    <w:tr2bl w:val="nil"/>
                  </w:tcBorders>
                  <w:vAlign w:val="center"/>
                </w:tcPr>
                <w:p>
                  <w:pPr>
                    <w:pStyle w:val="29"/>
                    <w:jc w:val="center"/>
                  </w:pPr>
                </w:p>
              </w:tc>
              <w:tc>
                <w:tcPr>
                  <w:tcW w:w="1223" w:type="pct"/>
                  <w:vMerge w:val="continue"/>
                  <w:tcBorders>
                    <w:tl2br w:val="nil"/>
                    <w:tr2bl w:val="nil"/>
                  </w:tcBorders>
                  <w:vAlign w:val="center"/>
                </w:tcPr>
                <w:p>
                  <w:pPr>
                    <w:pStyle w:val="29"/>
                    <w:jc w:val="center"/>
                  </w:pPr>
                </w:p>
              </w:tc>
            </w:tr>
          </w:tbl>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废水监测内容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本次验收监测在厂区防渗储池设1个监测点位，监测因子为pH、COD、BOD</w:t>
            </w:r>
            <w:r>
              <w:rPr>
                <w:rFonts w:hint="eastAsia" w:ascii="宋体" w:hAnsi="宋体" w:eastAsia="宋体" w:cs="宋体"/>
                <w:color w:val="auto"/>
                <w:sz w:val="24"/>
                <w:vertAlign w:val="subscript"/>
                <w:lang w:val="en-US" w:eastAsia="zh-CN"/>
              </w:rPr>
              <w:t>5</w:t>
            </w:r>
            <w:r>
              <w:rPr>
                <w:rFonts w:hint="eastAsia" w:ascii="宋体" w:hAnsi="宋体" w:eastAsia="宋体" w:cs="宋体"/>
                <w:color w:val="auto"/>
                <w:sz w:val="24"/>
                <w:lang w:val="en-US" w:eastAsia="zh-CN"/>
              </w:rPr>
              <w:t>、SS 、NH</w:t>
            </w:r>
            <w:r>
              <w:rPr>
                <w:rFonts w:hint="eastAsia" w:ascii="宋体" w:hAnsi="宋体" w:eastAsia="宋体" w:cs="宋体"/>
                <w:color w:val="auto"/>
                <w:sz w:val="24"/>
                <w:vertAlign w:val="subscript"/>
                <w:lang w:val="en-US" w:eastAsia="zh-CN"/>
              </w:rPr>
              <w:t>3</w:t>
            </w:r>
            <w:r>
              <w:rPr>
                <w:rFonts w:hint="eastAsia" w:ascii="宋体" w:hAnsi="宋体" w:eastAsia="宋体" w:cs="宋体"/>
                <w:color w:val="auto"/>
                <w:sz w:val="24"/>
                <w:lang w:val="en-US" w:eastAsia="zh-CN"/>
              </w:rPr>
              <w:t>-N、动植物油，监测频次为4次/d，共监测2d</w:t>
            </w:r>
            <w:r>
              <w:rPr>
                <w:rFonts w:hint="eastAsia" w:ascii="宋体" w:hAnsi="宋体" w:cs="宋体"/>
                <w:color w:val="auto"/>
                <w:sz w:val="24"/>
                <w:lang w:val="en-US" w:eastAsia="zh-CN"/>
              </w:rPr>
              <w:t>，因为废水种类未发生变化，主要是生活污水，因此引用《德惠市殡仪馆及烈士陵园迁建项目》竣工环保验收的监测数据</w:t>
            </w:r>
            <w:r>
              <w:rPr>
                <w:rFonts w:hint="eastAsia" w:ascii="宋体" w:hAnsi="宋体" w:eastAsia="宋体" w:cs="宋体"/>
                <w:color w:val="auto"/>
                <w:sz w:val="24"/>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sz w:val="24"/>
                <w:szCs w:val="24"/>
                <w:lang w:val="en-US" w:eastAsia="zh-CN"/>
              </w:rPr>
            </w:pPr>
          </w:p>
        </w:tc>
      </w:tr>
    </w:tbl>
    <w:p>
      <w:pPr>
        <w:rPr>
          <w:b/>
        </w:rPr>
      </w:pPr>
      <w:r>
        <w:rPr>
          <w:rFonts w:hint="eastAsia"/>
          <w:b/>
        </w:rPr>
        <w:t>表七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522" w:type="dxa"/>
          </w:tcPr>
          <w:p>
            <w:pPr>
              <w:rPr>
                <w:b/>
              </w:rPr>
            </w:pPr>
            <w:r>
              <w:rPr>
                <w:rFonts w:hint="eastAsia"/>
                <w:b/>
              </w:rPr>
              <w:t>验收监测期间生产工况记录：</w:t>
            </w:r>
          </w:p>
          <w:p>
            <w:pPr>
              <w:ind w:firstLine="480" w:firstLineChars="200"/>
            </w:pPr>
            <w:r>
              <w:t>根据国家环境保护总局环发[2000]38号文《关于建设项目环境保护设施竣工验收监测管理有关问题的通知》的规定，</w:t>
            </w:r>
            <w:r>
              <w:rPr>
                <w:rFonts w:hint="eastAsia"/>
              </w:rPr>
              <w:t>吉林省赢帮环境检测有限公司</w:t>
            </w:r>
            <w:r>
              <w:rPr>
                <w:rFonts w:hint="eastAsia"/>
                <w:lang w:val="en-US" w:eastAsia="zh-CN"/>
              </w:rPr>
              <w:t>及江苏格林勒斯检测科技有限公司</w:t>
            </w:r>
            <w:r>
              <w:t>，根据该建设项目验收监测方案确定的内</w:t>
            </w:r>
            <w:r>
              <w:rPr>
                <w:color w:val="auto"/>
              </w:rPr>
              <w:t>容于</w:t>
            </w:r>
            <w:r>
              <w:rPr>
                <w:rFonts w:hint="eastAsia"/>
                <w:color w:val="auto"/>
              </w:rPr>
              <w:t>202</w:t>
            </w:r>
            <w:r>
              <w:rPr>
                <w:rFonts w:hint="eastAsia"/>
                <w:color w:val="auto"/>
                <w:lang w:val="en-US" w:eastAsia="zh-CN"/>
              </w:rPr>
              <w:t>1</w:t>
            </w:r>
            <w:r>
              <w:rPr>
                <w:color w:val="auto"/>
              </w:rPr>
              <w:t>年</w:t>
            </w:r>
            <w:r>
              <w:rPr>
                <w:rFonts w:hint="eastAsia"/>
                <w:color w:val="auto"/>
                <w:lang w:val="en-US" w:eastAsia="zh-CN"/>
              </w:rPr>
              <w:t>8</w:t>
            </w:r>
            <w:r>
              <w:rPr>
                <w:color w:val="auto"/>
              </w:rPr>
              <w:t>月</w:t>
            </w:r>
            <w:r>
              <w:rPr>
                <w:rFonts w:hint="eastAsia"/>
                <w:color w:val="auto"/>
                <w:lang w:val="en-US" w:eastAsia="zh-CN"/>
              </w:rPr>
              <w:t>9日-10日</w:t>
            </w:r>
            <w:r>
              <w:rPr>
                <w:color w:val="auto"/>
              </w:rPr>
              <w:t>对</w:t>
            </w:r>
            <w:r>
              <w:rPr>
                <w:rFonts w:asciiTheme="minorEastAsia" w:hAnsiTheme="minorEastAsia" w:eastAsiaTheme="minorEastAsia"/>
                <w:color w:val="auto"/>
              </w:rPr>
              <w:t>“</w:t>
            </w:r>
            <w:r>
              <w:rPr>
                <w:rFonts w:hint="eastAsia"/>
                <w:color w:val="auto"/>
                <w:kern w:val="0"/>
                <w:sz w:val="24"/>
                <w:lang w:eastAsia="zh-CN"/>
              </w:rPr>
              <w:t>德惠市殡仪馆扩建项目</w:t>
            </w:r>
            <w:r>
              <w:rPr>
                <w:rFonts w:asciiTheme="minorEastAsia" w:hAnsiTheme="minorEastAsia" w:eastAsiaTheme="minorEastAsia"/>
              </w:rPr>
              <w:t>”</w:t>
            </w:r>
            <w:r>
              <w:t>进行了现场采样及监测，并对该建设项目生态环境影响进行了调查，对环境保护管理工作的执行情况进行了全面的检查。</w:t>
            </w:r>
          </w:p>
          <w:p>
            <w:pPr>
              <w:ind w:firstLine="480" w:firstLineChars="200"/>
            </w:pPr>
            <w:r>
              <w:rPr>
                <w:rFonts w:hint="eastAsia"/>
              </w:rPr>
              <w:t>验收期间工况如下：</w:t>
            </w:r>
          </w:p>
          <w:p>
            <w:pPr>
              <w:pStyle w:val="38"/>
              <w:rPr>
                <w:szCs w:val="24"/>
              </w:rPr>
            </w:pPr>
            <w:r>
              <w:rPr>
                <w:rFonts w:hint="eastAsia"/>
              </w:rPr>
              <w:t>验收期间工况表</w:t>
            </w:r>
          </w:p>
          <w:tbl>
            <w:tblPr>
              <w:tblStyle w:val="23"/>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862"/>
              <w:gridCol w:w="2005"/>
              <w:gridCol w:w="2219"/>
              <w:gridCol w:w="221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121"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验收监测日期</w:t>
                  </w:r>
                </w:p>
              </w:tc>
              <w:tc>
                <w:tcPr>
                  <w:tcW w:w="1207"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设计能力</w:t>
                  </w:r>
                </w:p>
              </w:tc>
              <w:tc>
                <w:tcPr>
                  <w:tcW w:w="1336"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实际能力</w:t>
                  </w:r>
                </w:p>
              </w:tc>
              <w:tc>
                <w:tcPr>
                  <w:tcW w:w="1334"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工况负荷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1121"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9</w:t>
                  </w:r>
                </w:p>
              </w:tc>
              <w:tc>
                <w:tcPr>
                  <w:tcW w:w="1207" w:type="pct"/>
                  <w:vMerge w:val="restar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8.22具</w:t>
                  </w:r>
                  <w:r>
                    <w:rPr>
                      <w:rFonts w:hint="eastAsia" w:ascii="宋体" w:hAnsi="宋体" w:eastAsia="宋体" w:cs="宋体"/>
                      <w:color w:val="auto"/>
                      <w:sz w:val="21"/>
                      <w:szCs w:val="21"/>
                    </w:rPr>
                    <w:t>/d</w:t>
                  </w:r>
                </w:p>
              </w:tc>
              <w:tc>
                <w:tcPr>
                  <w:tcW w:w="1336"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7具</w:t>
                  </w:r>
                  <w:r>
                    <w:rPr>
                      <w:rFonts w:hint="eastAsia" w:ascii="宋体" w:hAnsi="宋体" w:eastAsia="宋体" w:cs="宋体"/>
                      <w:color w:val="auto"/>
                      <w:sz w:val="21"/>
                      <w:szCs w:val="21"/>
                    </w:rPr>
                    <w:t>/d</w:t>
                  </w:r>
                </w:p>
              </w:tc>
              <w:tc>
                <w:tcPr>
                  <w:tcW w:w="1334"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85</w:t>
                  </w:r>
                  <w:r>
                    <w:rPr>
                      <w:rFonts w:hint="eastAsia" w:ascii="宋体" w:hAnsi="宋体" w:eastAsia="宋体" w:cs="宋体"/>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1121"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p>
              </w:tc>
              <w:tc>
                <w:tcPr>
                  <w:tcW w:w="1207" w:type="pct"/>
                  <w:vMerge w:val="continue"/>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p>
              </w:tc>
              <w:tc>
                <w:tcPr>
                  <w:tcW w:w="1336"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8具</w:t>
                  </w:r>
                  <w:r>
                    <w:rPr>
                      <w:rFonts w:hint="eastAsia" w:ascii="宋体" w:hAnsi="宋体" w:eastAsia="宋体" w:cs="宋体"/>
                      <w:color w:val="auto"/>
                      <w:sz w:val="21"/>
                      <w:szCs w:val="21"/>
                    </w:rPr>
                    <w:t>/d</w:t>
                  </w:r>
                </w:p>
              </w:tc>
              <w:tc>
                <w:tcPr>
                  <w:tcW w:w="1334" w:type="pct"/>
                  <w:vAlign w:val="center"/>
                </w:tcPr>
                <w:p>
                  <w:pPr>
                    <w:pStyle w:val="11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97</w:t>
                  </w:r>
                  <w:r>
                    <w:rPr>
                      <w:rFonts w:hint="eastAsia" w:ascii="宋体" w:hAnsi="宋体" w:eastAsia="宋体" w:cs="宋体"/>
                      <w:color w:val="auto"/>
                      <w:sz w:val="21"/>
                      <w:szCs w:val="21"/>
                    </w:rPr>
                    <w:t>%</w:t>
                  </w:r>
                </w:p>
              </w:tc>
            </w:tr>
          </w:tbl>
          <w:p>
            <w:pPr>
              <w:ind w:firstLine="480" w:firstLineChars="200"/>
              <w:rPr>
                <w:szCs w:val="24"/>
              </w:rPr>
            </w:pPr>
            <w:r>
              <w:rPr>
                <w:rFonts w:hint="eastAsia"/>
                <w:szCs w:val="24"/>
              </w:rPr>
              <w:t>由上表可知</w:t>
            </w:r>
            <w:r>
              <w:rPr>
                <w:szCs w:val="24"/>
              </w:rPr>
              <w:t>，本项目在验收监测期间</w:t>
            </w:r>
            <w:r>
              <w:rPr>
                <w:rFonts w:hint="eastAsia"/>
                <w:szCs w:val="24"/>
                <w:lang w:val="en-US" w:eastAsia="zh-CN"/>
              </w:rPr>
              <w:t>生产</w:t>
            </w:r>
            <w:r>
              <w:rPr>
                <w:rFonts w:hint="eastAsia"/>
                <w:szCs w:val="24"/>
              </w:rPr>
              <w:t>负荷</w:t>
            </w:r>
            <w:r>
              <w:rPr>
                <w:szCs w:val="24"/>
              </w:rPr>
              <w:t>达到了设计生产能力负荷的</w:t>
            </w:r>
            <w:r>
              <w:rPr>
                <w:rFonts w:hint="eastAsia"/>
                <w:szCs w:val="24"/>
              </w:rPr>
              <w:t>75</w:t>
            </w:r>
            <w:r>
              <w:rPr>
                <w:szCs w:val="24"/>
              </w:rPr>
              <w:t>%以上，验收监测期间，企业生产设备工况稳定，环境保护设施运行正常，符合环境保护验收监测工况要求。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trPr>
        <w:tc>
          <w:tcPr>
            <w:tcW w:w="8522" w:type="dxa"/>
          </w:tcPr>
          <w:p>
            <w:r>
              <w:rPr>
                <w:rFonts w:hint="eastAsia"/>
              </w:rPr>
              <w:t>验收监测结果：</w:t>
            </w:r>
          </w:p>
          <w:p>
            <w:pPr>
              <w:ind w:firstLine="480" w:firstLineChars="200"/>
            </w:pPr>
            <w:r>
              <w:rPr>
                <w:rFonts w:hint="eastAsia"/>
                <w:lang w:val="en-US" w:eastAsia="zh-CN"/>
              </w:rPr>
              <w:t>1、</w:t>
            </w:r>
            <w:r>
              <w:rPr>
                <w:rFonts w:hint="eastAsia"/>
              </w:rPr>
              <w:t>验收期间气象条件：</w:t>
            </w:r>
          </w:p>
          <w:p>
            <w:pPr>
              <w:pStyle w:val="38"/>
              <w:rPr>
                <w:color w:val="auto"/>
              </w:rPr>
            </w:pPr>
            <w:r>
              <w:rPr>
                <w:rFonts w:hint="eastAsia"/>
                <w:color w:val="auto"/>
              </w:rPr>
              <w:t>气象条件</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999"/>
              <w:gridCol w:w="1046"/>
              <w:gridCol w:w="1110"/>
              <w:gridCol w:w="1289"/>
              <w:gridCol w:w="1222"/>
              <w:gridCol w:w="10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6"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监测时间</w:t>
                  </w:r>
                </w:p>
              </w:tc>
              <w:tc>
                <w:tcPr>
                  <w:tcW w:w="1197"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天气状况</w:t>
                  </w:r>
                </w:p>
              </w:tc>
              <w:tc>
                <w:tcPr>
                  <w:tcW w:w="1188"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气温(℃)</w:t>
                  </w:r>
                </w:p>
              </w:tc>
              <w:tc>
                <w:tcPr>
                  <w:tcW w:w="1237"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left="-105"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气压(kPa)</w:t>
                  </w:r>
                </w:p>
              </w:tc>
              <w:tc>
                <w:tcPr>
                  <w:tcW w:w="1550"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相对湿度(%)</w:t>
                  </w:r>
                </w:p>
              </w:tc>
              <w:tc>
                <w:tcPr>
                  <w:tcW w:w="1388"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风速(m/s)</w:t>
                  </w:r>
                </w:p>
              </w:tc>
              <w:tc>
                <w:tcPr>
                  <w:tcW w:w="1200"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6"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9</w:t>
                  </w:r>
                </w:p>
              </w:tc>
              <w:tc>
                <w:tcPr>
                  <w:tcW w:w="11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多云</w:t>
                  </w:r>
                </w:p>
              </w:tc>
              <w:tc>
                <w:tcPr>
                  <w:tcW w:w="1188"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237"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100.2</w:t>
                  </w:r>
                </w:p>
              </w:tc>
              <w:tc>
                <w:tcPr>
                  <w:tcW w:w="1550"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1388"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东北风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6" w:type="dxa"/>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p>
              </w:tc>
              <w:tc>
                <w:tcPr>
                  <w:tcW w:w="11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多云</w:t>
                  </w:r>
                </w:p>
              </w:tc>
              <w:tc>
                <w:tcPr>
                  <w:tcW w:w="1188"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237"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100.3</w:t>
                  </w:r>
                </w:p>
              </w:tc>
              <w:tc>
                <w:tcPr>
                  <w:tcW w:w="1550"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1388" w:type="dxa"/>
                  <w:tcBorders>
                    <w:tl2br w:val="nil"/>
                    <w:tr2bl w:val="nil"/>
                  </w:tcBorders>
                  <w:noWrap w:val="0"/>
                  <w:vAlign w:val="center"/>
                </w:tcPr>
                <w:p>
                  <w:pPr>
                    <w:keepNext w:val="0"/>
                    <w:keepLines w:val="0"/>
                    <w:pageBreakBefore w:val="0"/>
                    <w:widowControl w:val="0"/>
                    <w:tabs>
                      <w:tab w:val="left" w:pos="7920"/>
                    </w:tabs>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东北风</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2、废水监测结果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cs="仿宋" w:asciiTheme="minorEastAsia" w:hAnsiTheme="minorEastAsia" w:eastAsiaTheme="minorEastAsia"/>
                <w:kern w:val="0"/>
                <w:szCs w:val="24"/>
              </w:rPr>
            </w:pPr>
            <w:r>
              <w:t>本项目废水验收监测期间各项</w:t>
            </w:r>
            <w:r>
              <w:rPr>
                <w:rFonts w:hint="eastAsia"/>
              </w:rPr>
              <w:t>污染物</w:t>
            </w:r>
            <w:r>
              <w:t>监测结果如下表所示。</w:t>
            </w:r>
          </w:p>
          <w:p>
            <w:pPr>
              <w:pStyle w:val="38"/>
              <w:rPr>
                <w:rFonts w:hint="eastAsia" w:ascii="Times New Roman" w:hAnsi="Times New Roman" w:eastAsia="宋体"/>
                <w:color w:val="auto"/>
              </w:rPr>
            </w:pPr>
            <w:r>
              <w:rPr>
                <w:rFonts w:hint="eastAsia" w:ascii="Times New Roman" w:hAnsi="Times New Roman" w:eastAsia="宋体"/>
                <w:color w:val="auto"/>
              </w:rPr>
              <w:t>废水监测结果一览表             单位：mg/L</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917"/>
              <w:gridCol w:w="1326"/>
              <w:gridCol w:w="1088"/>
              <w:gridCol w:w="1088"/>
              <w:gridCol w:w="1090"/>
              <w:gridCol w:w="10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restart"/>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监测</w:t>
                  </w:r>
                </w:p>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日期</w:t>
                  </w:r>
                </w:p>
              </w:tc>
              <w:tc>
                <w:tcPr>
                  <w:tcW w:w="552" w:type="pct"/>
                  <w:vMerge w:val="restart"/>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监测点位</w:t>
                  </w:r>
                </w:p>
              </w:tc>
              <w:tc>
                <w:tcPr>
                  <w:tcW w:w="798" w:type="pct"/>
                  <w:vMerge w:val="restart"/>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检测项目</w:t>
                  </w:r>
                </w:p>
              </w:tc>
              <w:tc>
                <w:tcPr>
                  <w:tcW w:w="2623" w:type="pct"/>
                  <w:gridSpan w:val="4"/>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p>
              </w:tc>
              <w:tc>
                <w:tcPr>
                  <w:tcW w:w="552"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p>
              </w:tc>
              <w:tc>
                <w:tcPr>
                  <w:tcW w:w="798"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p>
              </w:tc>
              <w:tc>
                <w:tcPr>
                  <w:tcW w:w="655" w:type="pct"/>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第一次</w:t>
                  </w:r>
                </w:p>
              </w:tc>
              <w:tc>
                <w:tcPr>
                  <w:tcW w:w="655" w:type="pct"/>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第二次</w:t>
                  </w:r>
                </w:p>
              </w:tc>
              <w:tc>
                <w:tcPr>
                  <w:tcW w:w="656" w:type="pct"/>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第三次</w:t>
                  </w:r>
                </w:p>
              </w:tc>
              <w:tc>
                <w:tcPr>
                  <w:tcW w:w="656" w:type="pct"/>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第四次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2021.06.04</w:t>
                  </w:r>
                </w:p>
              </w:tc>
              <w:tc>
                <w:tcPr>
                  <w:tcW w:w="55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w:t>
                  </w:r>
                  <w:r>
                    <w:rPr>
                      <w:rFonts w:hint="eastAsia" w:ascii="宋体" w:hAnsi="宋体" w:eastAsia="宋体" w:cs="宋体"/>
                      <w:color w:val="auto"/>
                      <w:sz w:val="21"/>
                      <w:szCs w:val="21"/>
                      <w:u w:val="none"/>
                      <w:vertAlign w:val="baseline"/>
                      <w:lang w:eastAsia="zh-CN"/>
                    </w:rPr>
                    <w:t>#场区防渗储池</w:t>
                  </w: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u w:val="none"/>
                      <w:vertAlign w:val="baseline"/>
                    </w:rPr>
                  </w:pPr>
                  <w:r>
                    <w:rPr>
                      <w:rFonts w:hint="eastAsia" w:ascii="宋体" w:hAnsi="宋体" w:eastAsia="宋体" w:cs="宋体"/>
                      <w:color w:val="auto"/>
                      <w:sz w:val="21"/>
                      <w:szCs w:val="21"/>
                      <w:lang w:val="en-US" w:eastAsia="zh-CN"/>
                    </w:rPr>
                    <w:t>p</w:t>
                  </w:r>
                  <w:r>
                    <w:rPr>
                      <w:rFonts w:hint="eastAsia" w:ascii="宋体" w:hAnsi="宋体" w:eastAsia="宋体" w:cs="宋体"/>
                      <w:color w:val="auto"/>
                      <w:sz w:val="21"/>
                      <w:szCs w:val="21"/>
                    </w:rPr>
                    <w:t>H</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7.82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7.57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7.71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7.42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rPr>
                  </w:pP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u w:val="none"/>
                      <w:vertAlign w:val="baseline"/>
                    </w:rPr>
                  </w:pPr>
                  <w:r>
                    <w:rPr>
                      <w:rFonts w:hint="eastAsia" w:ascii="宋体" w:hAnsi="宋体" w:eastAsia="宋体" w:cs="宋体"/>
                      <w:color w:val="auto"/>
                      <w:sz w:val="21"/>
                      <w:szCs w:val="21"/>
                    </w:rPr>
                    <w:t>SS</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63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67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70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rPr>
                  </w:pPr>
                  <w:r>
                    <w:rPr>
                      <w:rFonts w:hint="eastAsia" w:ascii="宋体" w:hAnsi="宋体" w:eastAsia="宋体" w:cs="宋体"/>
                      <w:color w:val="auto"/>
                      <w:sz w:val="21"/>
                      <w:szCs w:val="21"/>
                      <w:lang w:val="en-US" w:eastAsia="zh-CN"/>
                    </w:rPr>
                    <w:t>BOD</w:t>
                  </w:r>
                  <w:r>
                    <w:rPr>
                      <w:rFonts w:hint="eastAsia" w:ascii="宋体" w:hAnsi="宋体" w:eastAsia="宋体" w:cs="宋体"/>
                      <w:color w:val="auto"/>
                      <w:sz w:val="21"/>
                      <w:szCs w:val="21"/>
                      <w:vertAlign w:val="subscript"/>
                      <w:lang w:val="en-US" w:eastAsia="zh-CN"/>
                    </w:rPr>
                    <w:t>5</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69.3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67.5</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63.2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66.4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rPr>
                  </w:pPr>
                  <w:r>
                    <w:rPr>
                      <w:rFonts w:hint="eastAsia" w:ascii="宋体" w:hAnsi="宋体" w:eastAsia="宋体" w:cs="宋体"/>
                      <w:color w:val="auto"/>
                      <w:sz w:val="21"/>
                      <w:szCs w:val="21"/>
                      <w:lang w:val="en-US" w:eastAsia="zh-CN"/>
                    </w:rPr>
                    <w:t>氨氮</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7.45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7.05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7.31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7.20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rPr>
                  </w:pP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lang w:val="en-US" w:eastAsia="zh-CN"/>
                    </w:rPr>
                    <w:t>COD</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168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166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161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动植物油类</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0.25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0.22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0.27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0.29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石油类</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0.28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0.21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0.23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lang w:val="en-US" w:eastAsia="zh-CN"/>
                    </w:rPr>
                    <w:t>2021.06.05</w:t>
                  </w: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p</w:t>
                  </w:r>
                  <w:r>
                    <w:rPr>
                      <w:rFonts w:hint="eastAsia" w:ascii="宋体" w:hAnsi="宋体" w:eastAsia="宋体" w:cs="宋体"/>
                      <w:color w:val="auto"/>
                      <w:sz w:val="21"/>
                      <w:szCs w:val="21"/>
                    </w:rPr>
                    <w:t>H</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7.92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7.53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7.70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7.83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SS</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68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70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64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BOD</w:t>
                  </w:r>
                  <w:r>
                    <w:rPr>
                      <w:rFonts w:hint="eastAsia" w:ascii="宋体" w:hAnsi="宋体" w:eastAsia="宋体" w:cs="宋体"/>
                      <w:color w:val="auto"/>
                      <w:sz w:val="21"/>
                      <w:szCs w:val="21"/>
                      <w:vertAlign w:val="subscript"/>
                      <w:lang w:val="en-US" w:eastAsia="zh-CN"/>
                    </w:rPr>
                    <w:t>5</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65.3</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66.1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65.9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64.6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氨氮</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7.57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7.12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7.65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7.46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val="en-US"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COD</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154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161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155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162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动植物油类</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0.27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0.24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0.23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 w:type="pct"/>
                  <w:vMerge w:val="continue"/>
                  <w:tcBorders>
                    <w:tl2br w:val="nil"/>
                    <w:tr2bl w:val="nil"/>
                  </w:tcBorders>
                  <w:noWrap w:val="0"/>
                  <w:vAlign w:val="center"/>
                </w:tcPr>
                <w:p>
                  <w:pPr>
                    <w:keepNext w:val="0"/>
                    <w:keepLines w:val="0"/>
                    <w:pageBreakBefore w:val="0"/>
                    <w:tabs>
                      <w:tab w:val="left" w:pos="3780"/>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sz w:val="21"/>
                      <w:szCs w:val="21"/>
                      <w:u w:val="none"/>
                      <w:vertAlign w:val="baseline"/>
                      <w:lang w:eastAsia="zh-CN"/>
                    </w:rPr>
                  </w:pPr>
                </w:p>
              </w:tc>
              <w:tc>
                <w:tcPr>
                  <w:tcW w:w="5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c>
                <w:tcPr>
                  <w:tcW w:w="79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石油类</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0.23 </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0.27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0.21 </w:t>
                  </w:r>
                </w:p>
              </w:tc>
              <w:tc>
                <w:tcPr>
                  <w:tcW w:w="65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0.22 </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rPr>
            </w:pPr>
            <w:r>
              <w:rPr>
                <w:rFonts w:hint="eastAsia" w:ascii="宋体" w:hAnsi="宋体" w:eastAsia="宋体" w:cs="宋体"/>
              </w:rPr>
              <w:t>监测结果表明，验收监测期间，出口处各监测因子平均浓度分别为：pH：7.</w:t>
            </w:r>
            <w:r>
              <w:rPr>
                <w:rFonts w:hint="eastAsia" w:ascii="宋体" w:hAnsi="宋体" w:eastAsia="宋体" w:cs="宋体"/>
                <w:lang w:val="en-US" w:eastAsia="zh-CN"/>
              </w:rPr>
              <w:t>63</w:t>
            </w:r>
            <w:r>
              <w:rPr>
                <w:rFonts w:hint="eastAsia" w:ascii="宋体" w:hAnsi="宋体" w:eastAsia="宋体" w:cs="宋体"/>
              </w:rPr>
              <w:t>，COD：</w:t>
            </w:r>
            <w:r>
              <w:rPr>
                <w:rFonts w:hint="eastAsia" w:ascii="宋体" w:hAnsi="宋体" w:eastAsia="宋体" w:cs="宋体"/>
                <w:lang w:val="en-US" w:eastAsia="zh-CN"/>
              </w:rPr>
              <w:t>161</w:t>
            </w:r>
            <w:r>
              <w:rPr>
                <w:rFonts w:hint="eastAsia" w:ascii="宋体" w:hAnsi="宋体" w:eastAsia="宋体" w:cs="宋体"/>
              </w:rPr>
              <w:t>mg/L，BOD</w:t>
            </w:r>
            <w:r>
              <w:rPr>
                <w:rFonts w:hint="eastAsia" w:ascii="宋体" w:hAnsi="宋体" w:eastAsia="宋体" w:cs="宋体"/>
                <w:vertAlign w:val="subscript"/>
              </w:rPr>
              <w:t>5</w:t>
            </w:r>
            <w:r>
              <w:rPr>
                <w:rFonts w:hint="eastAsia" w:ascii="宋体" w:hAnsi="宋体" w:eastAsia="宋体" w:cs="宋体"/>
              </w:rPr>
              <w:t>：</w:t>
            </w:r>
            <w:r>
              <w:rPr>
                <w:rFonts w:hint="eastAsia" w:ascii="宋体" w:hAnsi="宋体" w:eastAsia="宋体" w:cs="宋体"/>
                <w:lang w:val="en-US" w:eastAsia="zh-CN"/>
              </w:rPr>
              <w:t>66.1</w:t>
            </w:r>
            <w:r>
              <w:rPr>
                <w:rFonts w:hint="eastAsia" w:ascii="宋体" w:hAnsi="宋体" w:eastAsia="宋体" w:cs="宋体"/>
              </w:rPr>
              <w:t>mg/L，SS：</w:t>
            </w:r>
            <w:r>
              <w:rPr>
                <w:rFonts w:hint="eastAsia" w:ascii="宋体" w:hAnsi="宋体" w:eastAsia="宋体" w:cs="宋体"/>
                <w:lang w:val="en-US" w:eastAsia="zh-CN"/>
              </w:rPr>
              <w:t>66</w:t>
            </w:r>
            <w:r>
              <w:rPr>
                <w:rFonts w:hint="eastAsia" w:ascii="宋体" w:hAnsi="宋体" w:eastAsia="宋体" w:cs="宋体"/>
              </w:rPr>
              <w:t>mg/L，氨氮：</w:t>
            </w:r>
            <w:r>
              <w:rPr>
                <w:rFonts w:hint="eastAsia" w:ascii="宋体" w:hAnsi="宋体" w:eastAsia="宋体" w:cs="宋体"/>
                <w:lang w:val="en-US" w:eastAsia="zh-CN"/>
              </w:rPr>
              <w:t>7.35</w:t>
            </w:r>
            <w:r>
              <w:rPr>
                <w:rFonts w:hint="eastAsia" w:ascii="宋体" w:hAnsi="宋体" w:eastAsia="宋体" w:cs="宋体"/>
              </w:rPr>
              <w:t>mg/L、动植物油</w:t>
            </w:r>
            <w:r>
              <w:rPr>
                <w:rFonts w:hint="eastAsia" w:ascii="宋体" w:hAnsi="宋体" w:eastAsia="宋体" w:cs="宋体"/>
                <w:lang w:eastAsia="zh-CN"/>
              </w:rPr>
              <w:t>：</w:t>
            </w:r>
            <w:r>
              <w:rPr>
                <w:rFonts w:hint="eastAsia" w:ascii="宋体" w:hAnsi="宋体" w:eastAsia="宋体" w:cs="宋体"/>
                <w:lang w:val="en-US" w:eastAsia="zh-CN"/>
              </w:rPr>
              <w:t>0.25</w:t>
            </w:r>
            <w:r>
              <w:rPr>
                <w:rFonts w:hint="eastAsia" w:ascii="宋体" w:hAnsi="宋体" w:eastAsia="宋体" w:cs="宋体"/>
              </w:rPr>
              <w:t>mg/L，</w:t>
            </w:r>
            <w:r>
              <w:rPr>
                <w:rFonts w:hint="eastAsia" w:ascii="宋体" w:hAnsi="宋体" w:eastAsia="宋体" w:cs="宋体"/>
                <w:lang w:val="en-US" w:eastAsia="zh-CN"/>
              </w:rPr>
              <w:t>石油类</w:t>
            </w:r>
            <w:r>
              <w:rPr>
                <w:rFonts w:hint="eastAsia" w:ascii="宋体" w:hAnsi="宋体" w:eastAsia="宋体" w:cs="宋体"/>
                <w:lang w:eastAsia="zh-CN"/>
              </w:rPr>
              <w:t>：</w:t>
            </w:r>
            <w:r>
              <w:rPr>
                <w:rFonts w:hint="eastAsia" w:ascii="宋体" w:hAnsi="宋体" w:eastAsia="宋体" w:cs="宋体"/>
                <w:lang w:val="en-US" w:eastAsia="zh-CN"/>
              </w:rPr>
              <w:t>0.24</w:t>
            </w:r>
            <w:r>
              <w:rPr>
                <w:rFonts w:hint="eastAsia" w:ascii="宋体" w:hAnsi="宋体" w:eastAsia="宋体" w:cs="宋体"/>
              </w:rPr>
              <w:t>mg/L</w:t>
            </w:r>
            <w:r>
              <w:rPr>
                <w:rFonts w:hint="eastAsia" w:ascii="宋体" w:hAnsi="宋体" w:eastAsia="宋体" w:cs="宋体"/>
                <w:lang w:eastAsia="zh-CN"/>
              </w:rPr>
              <w:t>，</w:t>
            </w:r>
            <w:r>
              <w:rPr>
                <w:rFonts w:hint="eastAsia" w:ascii="宋体" w:hAnsi="宋体" w:eastAsia="宋体" w:cs="宋体"/>
                <w:lang w:val="en-US" w:eastAsia="zh-CN"/>
              </w:rPr>
              <w:t>满足《污水综合排放标准》（GB8978-1996）中三级标准要求。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lang w:val="zh-CN" w:eastAsia="zh-CN"/>
              </w:rPr>
              <w:t>废气监测结果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项目废气主要为火化机废气、焚烧炉废气。</w:t>
            </w:r>
            <w:r>
              <w:rPr>
                <w:rFonts w:hint="eastAsia" w:ascii="宋体" w:hAnsi="宋体" w:eastAsia="宋体" w:cs="宋体"/>
              </w:rPr>
              <w:t>验收期间各项参数监测数据见下表。</w:t>
            </w:r>
          </w:p>
          <w:p>
            <w:pPr>
              <w:pStyle w:val="38"/>
              <w:rPr>
                <w:rFonts w:hint="eastAsia" w:cs="Times New Roman" w:eastAsiaTheme="minorEastAsia"/>
                <w:bCs/>
                <w:sz w:val="21"/>
                <w:szCs w:val="21"/>
              </w:rPr>
            </w:pPr>
            <w:r>
              <w:rPr>
                <w:rFonts w:hint="eastAsia" w:cs="Times New Roman" w:eastAsiaTheme="minorEastAsia"/>
                <w:bCs/>
                <w:sz w:val="21"/>
                <w:szCs w:val="21"/>
                <w:lang w:val="en-US" w:eastAsia="zh-CN"/>
              </w:rPr>
              <w:t>废气</w:t>
            </w:r>
            <w:r>
              <w:rPr>
                <w:rFonts w:hint="eastAsia" w:cs="Times New Roman" w:eastAsiaTheme="minorEastAsia"/>
                <w:bCs/>
                <w:sz w:val="21"/>
                <w:szCs w:val="21"/>
              </w:rPr>
              <w:t>监测结果</w:t>
            </w:r>
          </w:p>
          <w:tbl>
            <w:tblPr>
              <w:tblStyle w:val="23"/>
              <w:tblpPr w:leftFromText="180" w:rightFromText="180" w:vertAnchor="text" w:horzAnchor="margin" w:tblpXSpec="center" w:tblpY="21"/>
              <w:tblOverlap w:val="never"/>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722"/>
              <w:gridCol w:w="1794"/>
              <w:gridCol w:w="1731"/>
              <w:gridCol w:w="12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2117" w:type="pct"/>
                  <w:gridSpan w:val="2"/>
                  <w:tcBorders>
                    <w:tl2br w:val="nil"/>
                    <w:tr2bl w:val="nil"/>
                  </w:tcBorders>
                  <w:noWrap w:val="0"/>
                  <w:vAlign w:val="center"/>
                </w:tcPr>
                <w:p>
                  <w:pPr>
                    <w:keepNext w:val="0"/>
                    <w:keepLines w:val="0"/>
                    <w:pageBreakBefore w:val="0"/>
                    <w:tabs>
                      <w:tab w:val="left" w:pos="3248"/>
                    </w:tabs>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监测点位及项目</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检测结果</w:t>
                  </w:r>
                  <w:r>
                    <w:rPr>
                      <w:rFonts w:hint="eastAsia" w:ascii="宋体" w:hAnsi="宋体" w:eastAsia="宋体" w:cs="宋体"/>
                      <w:color w:val="auto"/>
                      <w:sz w:val="21"/>
                      <w:szCs w:val="21"/>
                      <w:lang w:val="en-US" w:eastAsia="zh-CN"/>
                    </w:rPr>
                    <w:t>范围</w:t>
                  </w:r>
                  <w:r>
                    <w:rPr>
                      <w:rFonts w:hint="eastAsia" w:ascii="宋体" w:hAnsi="宋体" w:eastAsia="宋体" w:cs="宋体"/>
                      <w:color w:val="auto"/>
                      <w:sz w:val="21"/>
                      <w:szCs w:val="21"/>
                    </w:rPr>
                    <w:t>（mg/m³）</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折算浓度</w:t>
                  </w:r>
                  <w:r>
                    <w:rPr>
                      <w:rFonts w:hint="eastAsia" w:ascii="宋体" w:hAnsi="宋体" w:eastAsia="宋体" w:cs="宋体"/>
                      <w:color w:val="auto"/>
                      <w:sz w:val="21"/>
                      <w:szCs w:val="21"/>
                      <w:lang w:val="en-US" w:eastAsia="zh-CN"/>
                    </w:rPr>
                    <w:t>范围</w:t>
                  </w:r>
                </w:p>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（mg/m³）</w:t>
                  </w:r>
                </w:p>
              </w:tc>
              <w:tc>
                <w:tcPr>
                  <w:tcW w:w="75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vertAlign w:val="subscript"/>
                    </w:rPr>
                  </w:pPr>
                  <w:r>
                    <w:rPr>
                      <w:rFonts w:hint="eastAsia" w:ascii="宋体" w:hAnsi="宋体" w:eastAsia="宋体" w:cs="宋体"/>
                      <w:color w:val="auto"/>
                      <w:sz w:val="21"/>
                      <w:szCs w:val="21"/>
                    </w:rPr>
                    <w:t>O</w:t>
                  </w:r>
                  <w:r>
                    <w:rPr>
                      <w:rFonts w:hint="eastAsia" w:ascii="宋体" w:hAnsi="宋体" w:eastAsia="宋体" w:cs="宋体"/>
                      <w:color w:val="auto"/>
                      <w:sz w:val="21"/>
                      <w:szCs w:val="21"/>
                      <w:vertAlign w:val="subscript"/>
                    </w:rPr>
                    <w:t>2</w:t>
                  </w:r>
                </w:p>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080"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1#1号火化炉</w:t>
                  </w: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SO</w:t>
                  </w:r>
                  <w:r>
                    <w:rPr>
                      <w:rFonts w:hint="eastAsia" w:ascii="宋体" w:hAnsi="宋体" w:eastAsia="宋体" w:cs="宋体"/>
                      <w:color w:val="auto"/>
                      <w:sz w:val="21"/>
                      <w:szCs w:val="21"/>
                      <w:vertAlign w:val="subscript"/>
                    </w:rPr>
                    <w:t>2</w:t>
                  </w:r>
                </w:p>
              </w:tc>
              <w:tc>
                <w:tcPr>
                  <w:tcW w:w="10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-18</w:t>
                  </w:r>
                </w:p>
              </w:tc>
              <w:tc>
                <w:tcPr>
                  <w:tcW w:w="104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 xml:space="preserve">-19 </w:t>
                  </w:r>
                </w:p>
              </w:tc>
              <w:tc>
                <w:tcPr>
                  <w:tcW w:w="75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2-4.8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NO</w:t>
                  </w:r>
                  <w:r>
                    <w:rPr>
                      <w:rFonts w:hint="eastAsia" w:ascii="宋体" w:hAnsi="宋体" w:eastAsia="宋体" w:cs="宋体"/>
                      <w:color w:val="auto"/>
                      <w:sz w:val="21"/>
                      <w:szCs w:val="21"/>
                      <w:vertAlign w:val="subscript"/>
                      <w:lang w:val="en-US" w:eastAsia="zh-CN"/>
                    </w:rPr>
                    <w:t>2</w:t>
                  </w:r>
                </w:p>
              </w:tc>
              <w:tc>
                <w:tcPr>
                  <w:tcW w:w="10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62-6</w:t>
                  </w:r>
                  <w:r>
                    <w:rPr>
                      <w:rFonts w:hint="eastAsia" w:ascii="宋体" w:hAnsi="宋体" w:cs="宋体"/>
                      <w:i w:val="0"/>
                      <w:color w:val="000000"/>
                      <w:kern w:val="0"/>
                      <w:sz w:val="21"/>
                      <w:szCs w:val="21"/>
                      <w:u w:val="none"/>
                      <w:lang w:val="en-US" w:eastAsia="zh-CN" w:bidi="ar"/>
                    </w:rPr>
                    <w:t>9</w:t>
                  </w:r>
                </w:p>
              </w:tc>
              <w:tc>
                <w:tcPr>
                  <w:tcW w:w="104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66-7</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 xml:space="preserve"> </w:t>
                  </w:r>
                </w:p>
              </w:tc>
              <w:tc>
                <w:tcPr>
                  <w:tcW w:w="75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烟尘</w:t>
                  </w:r>
                </w:p>
              </w:tc>
              <w:tc>
                <w:tcPr>
                  <w:tcW w:w="10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17</w:t>
                  </w: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84</w:t>
                  </w:r>
                </w:p>
              </w:tc>
              <w:tc>
                <w:tcPr>
                  <w:tcW w:w="104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58</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6.08</w:t>
                  </w:r>
                </w:p>
              </w:tc>
              <w:tc>
                <w:tcPr>
                  <w:tcW w:w="75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烟气黑度</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汞及其化合物</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一氧化碳</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氯化氢</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0.2L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二噁英</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yellow"/>
                      <w:u w:val="none"/>
                      <w:lang w:val="en-US" w:eastAsia="zh-CN" w:bidi="ar"/>
                    </w:rPr>
                    <w:t>0.00</w:t>
                  </w:r>
                  <w:r>
                    <w:rPr>
                      <w:rFonts w:hint="eastAsia" w:ascii="宋体" w:hAnsi="宋体" w:cs="宋体"/>
                      <w:i w:val="0"/>
                      <w:color w:val="auto"/>
                      <w:kern w:val="0"/>
                      <w:sz w:val="21"/>
                      <w:szCs w:val="21"/>
                      <w:highlight w:val="yellow"/>
                      <w:u w:val="none"/>
                      <w:lang w:val="en-US" w:eastAsia="zh-CN" w:bidi="ar"/>
                    </w:rPr>
                    <w:t>34</w:t>
                  </w:r>
                  <w:r>
                    <w:rPr>
                      <w:rFonts w:hint="eastAsia" w:ascii="宋体" w:hAnsi="宋体" w:eastAsia="宋体" w:cs="宋体"/>
                      <w:i w:val="0"/>
                      <w:color w:val="auto"/>
                      <w:kern w:val="0"/>
                      <w:sz w:val="21"/>
                      <w:szCs w:val="21"/>
                      <w:highlight w:val="yellow"/>
                      <w:u w:val="none"/>
                      <w:lang w:val="en-US" w:eastAsia="zh-CN" w:bidi="ar"/>
                    </w:rPr>
                    <w:t>-0.</w:t>
                  </w:r>
                  <w:r>
                    <w:rPr>
                      <w:rFonts w:hint="eastAsia" w:ascii="宋体" w:hAnsi="宋体" w:cs="宋体"/>
                      <w:i w:val="0"/>
                      <w:color w:val="auto"/>
                      <w:kern w:val="0"/>
                      <w:sz w:val="21"/>
                      <w:szCs w:val="21"/>
                      <w:highlight w:val="yellow"/>
                      <w:u w:val="none"/>
                      <w:lang w:val="en-US" w:eastAsia="zh-CN" w:bidi="ar"/>
                    </w:rPr>
                    <w:t>14</w:t>
                  </w:r>
                  <w:r>
                    <w:rPr>
                      <w:rFonts w:hint="eastAsia" w:ascii="宋体" w:hAnsi="宋体" w:eastAsia="宋体" w:cs="宋体"/>
                      <w:i w:val="0"/>
                      <w:color w:val="auto"/>
                      <w:kern w:val="0"/>
                      <w:sz w:val="21"/>
                      <w:szCs w:val="21"/>
                      <w:highlight w:val="yellow"/>
                      <w:u w:val="none"/>
                      <w:lang w:val="en-US" w:eastAsia="zh-CN" w:bidi="ar"/>
                    </w:rPr>
                    <w:t>（TEQng/Nm</w:t>
                  </w:r>
                  <w:r>
                    <w:rPr>
                      <w:rFonts w:hint="eastAsia" w:ascii="宋体" w:hAnsi="宋体" w:eastAsia="宋体" w:cs="宋体"/>
                      <w:i w:val="0"/>
                      <w:color w:val="auto"/>
                      <w:kern w:val="0"/>
                      <w:sz w:val="21"/>
                      <w:szCs w:val="21"/>
                      <w:highlight w:val="yellow"/>
                      <w:u w:val="none"/>
                      <w:vertAlign w:val="superscript"/>
                      <w:lang w:val="en-US" w:eastAsia="zh-CN" w:bidi="ar"/>
                    </w:rPr>
                    <w:t>3</w:t>
                  </w:r>
                  <w:r>
                    <w:rPr>
                      <w:rFonts w:hint="eastAsia" w:ascii="宋体" w:hAnsi="宋体" w:eastAsia="宋体" w:cs="宋体"/>
                      <w:i w:val="0"/>
                      <w:color w:val="auto"/>
                      <w:kern w:val="0"/>
                      <w:sz w:val="21"/>
                      <w:szCs w:val="21"/>
                      <w:highlight w:val="yellow"/>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2#2号火化炉</w:t>
                  </w: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SO</w:t>
                  </w:r>
                  <w:r>
                    <w:rPr>
                      <w:rFonts w:hint="eastAsia" w:ascii="宋体" w:hAnsi="宋体" w:eastAsia="宋体" w:cs="宋体"/>
                      <w:color w:val="auto"/>
                      <w:sz w:val="21"/>
                      <w:szCs w:val="21"/>
                      <w:vertAlign w:val="subscript"/>
                    </w:rPr>
                    <w:t>2</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8</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4</w:t>
                  </w: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9</w:t>
                  </w:r>
                </w:p>
              </w:tc>
              <w:tc>
                <w:tcPr>
                  <w:tcW w:w="75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2-4.8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NO</w:t>
                  </w:r>
                  <w:r>
                    <w:rPr>
                      <w:rFonts w:hint="eastAsia" w:ascii="宋体" w:hAnsi="宋体" w:eastAsia="宋体" w:cs="宋体"/>
                      <w:color w:val="auto"/>
                      <w:sz w:val="21"/>
                      <w:szCs w:val="21"/>
                      <w:vertAlign w:val="subscript"/>
                      <w:lang w:val="en-US" w:eastAsia="zh-CN"/>
                    </w:rPr>
                    <w:t>2</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r>
                    <w:rPr>
                      <w:rFonts w:hint="eastAsia" w:ascii="宋体" w:hAnsi="宋体" w:cs="宋体"/>
                      <w:i w:val="0"/>
                      <w:color w:val="auto"/>
                      <w:kern w:val="0"/>
                      <w:sz w:val="21"/>
                      <w:szCs w:val="21"/>
                      <w:u w:val="none"/>
                      <w:lang w:val="en-US" w:eastAsia="zh-CN" w:bidi="ar"/>
                    </w:rPr>
                    <w:t>1</w:t>
                  </w:r>
                  <w:r>
                    <w:rPr>
                      <w:rFonts w:hint="eastAsia" w:ascii="宋体" w:hAnsi="宋体" w:eastAsia="宋体" w:cs="宋体"/>
                      <w:i w:val="0"/>
                      <w:color w:val="auto"/>
                      <w:kern w:val="0"/>
                      <w:sz w:val="21"/>
                      <w:szCs w:val="21"/>
                      <w:u w:val="none"/>
                      <w:lang w:val="en-US" w:eastAsia="zh-CN" w:bidi="ar"/>
                    </w:rPr>
                    <w:t>-6</w:t>
                  </w:r>
                  <w:r>
                    <w:rPr>
                      <w:rFonts w:hint="eastAsia" w:ascii="宋体" w:hAnsi="宋体" w:cs="宋体"/>
                      <w:i w:val="0"/>
                      <w:color w:val="auto"/>
                      <w:kern w:val="0"/>
                      <w:sz w:val="21"/>
                      <w:szCs w:val="21"/>
                      <w:u w:val="none"/>
                      <w:lang w:val="en-US" w:eastAsia="zh-CN" w:bidi="ar"/>
                    </w:rPr>
                    <w:t>8</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-7</w:t>
                  </w:r>
                  <w:r>
                    <w:rPr>
                      <w:rFonts w:hint="eastAsia" w:ascii="宋体" w:hAnsi="宋体" w:cs="宋体"/>
                      <w:i w:val="0"/>
                      <w:color w:val="auto"/>
                      <w:kern w:val="0"/>
                      <w:sz w:val="21"/>
                      <w:szCs w:val="21"/>
                      <w:u w:val="none"/>
                      <w:lang w:val="en-US" w:eastAsia="zh-CN" w:bidi="ar"/>
                    </w:rPr>
                    <w:t>2</w:t>
                  </w:r>
                </w:p>
              </w:tc>
              <w:tc>
                <w:tcPr>
                  <w:tcW w:w="75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烟尘</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r>
                    <w:rPr>
                      <w:rFonts w:hint="eastAsia" w:ascii="宋体" w:hAnsi="宋体" w:cs="宋体"/>
                      <w:i w:val="0"/>
                      <w:color w:val="auto"/>
                      <w:kern w:val="0"/>
                      <w:sz w:val="21"/>
                      <w:szCs w:val="21"/>
                      <w:u w:val="none"/>
                      <w:lang w:val="en-US" w:eastAsia="zh-CN" w:bidi="ar"/>
                    </w:rPr>
                    <w:t>2</w:t>
                  </w:r>
                  <w:r>
                    <w:rPr>
                      <w:rFonts w:hint="eastAsia" w:ascii="宋体" w:hAnsi="宋体" w:eastAsia="宋体" w:cs="宋体"/>
                      <w:i w:val="0"/>
                      <w:color w:val="auto"/>
                      <w:kern w:val="0"/>
                      <w:sz w:val="21"/>
                      <w:szCs w:val="21"/>
                      <w:u w:val="none"/>
                      <w:lang w:val="en-US" w:eastAsia="zh-CN" w:bidi="ar"/>
                    </w:rPr>
                    <w:t>3-5.</w:t>
                  </w:r>
                  <w:r>
                    <w:rPr>
                      <w:rFonts w:hint="eastAsia" w:ascii="宋体" w:hAnsi="宋体" w:cs="宋体"/>
                      <w:i w:val="0"/>
                      <w:color w:val="auto"/>
                      <w:kern w:val="0"/>
                      <w:sz w:val="21"/>
                      <w:szCs w:val="21"/>
                      <w:u w:val="none"/>
                      <w:lang w:val="en-US" w:eastAsia="zh-CN" w:bidi="ar"/>
                    </w:rPr>
                    <w:t>73</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r>
                    <w:rPr>
                      <w:rFonts w:hint="eastAsia" w:ascii="宋体" w:hAnsi="宋体" w:cs="宋体"/>
                      <w:i w:val="0"/>
                      <w:color w:val="auto"/>
                      <w:kern w:val="0"/>
                      <w:sz w:val="21"/>
                      <w:szCs w:val="21"/>
                      <w:u w:val="none"/>
                      <w:lang w:val="en-US" w:eastAsia="zh-CN" w:bidi="ar"/>
                    </w:rPr>
                    <w:t>62</w:t>
                  </w:r>
                  <w:r>
                    <w:rPr>
                      <w:rFonts w:hint="eastAsia" w:ascii="宋体" w:hAnsi="宋体" w:eastAsia="宋体" w:cs="宋体"/>
                      <w:i w:val="0"/>
                      <w:color w:val="auto"/>
                      <w:kern w:val="0"/>
                      <w:sz w:val="21"/>
                      <w:szCs w:val="21"/>
                      <w:u w:val="none"/>
                      <w:lang w:val="en-US" w:eastAsia="zh-CN" w:bidi="ar"/>
                    </w:rPr>
                    <w:t>-6.</w:t>
                  </w:r>
                  <w:r>
                    <w:rPr>
                      <w:rFonts w:hint="eastAsia" w:ascii="宋体" w:hAnsi="宋体" w:cs="宋体"/>
                      <w:i w:val="0"/>
                      <w:color w:val="auto"/>
                      <w:kern w:val="0"/>
                      <w:sz w:val="21"/>
                      <w:szCs w:val="21"/>
                      <w:u w:val="none"/>
                      <w:lang w:val="en-US" w:eastAsia="zh-CN" w:bidi="ar"/>
                    </w:rPr>
                    <w:t>15</w:t>
                  </w:r>
                </w:p>
              </w:tc>
              <w:tc>
                <w:tcPr>
                  <w:tcW w:w="75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烟气黑度</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汞及其化合物（</w:t>
                  </w:r>
                  <w:r>
                    <w:rPr>
                      <w:rFonts w:hint="eastAsia" w:ascii="宋体" w:hAnsi="宋体" w:eastAsia="宋体" w:cs="宋体"/>
                      <w:color w:val="auto"/>
                      <w:sz w:val="21"/>
                      <w:szCs w:val="21"/>
                      <w:lang w:val="en-US" w:eastAsia="zh-CN"/>
                    </w:rPr>
                    <w:t>mg/m³</w:t>
                  </w:r>
                  <w:r>
                    <w:rPr>
                      <w:rFonts w:hint="eastAsia" w:ascii="宋体" w:hAnsi="宋体" w:eastAsia="宋体" w:cs="宋体"/>
                      <w:color w:val="auto"/>
                      <w:sz w:val="21"/>
                      <w:szCs w:val="21"/>
                      <w:lang w:eastAsia="zh-CN"/>
                    </w:rPr>
                    <w:t>）</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一氧化碳</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氯化氢</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0.2L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二噁英</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yellow"/>
                      <w:u w:val="none"/>
                      <w:lang w:val="en-US" w:eastAsia="zh-CN" w:bidi="ar"/>
                    </w:rPr>
                    <w:t>0.00</w:t>
                  </w:r>
                  <w:r>
                    <w:rPr>
                      <w:rFonts w:hint="eastAsia" w:ascii="宋体" w:hAnsi="宋体" w:cs="宋体"/>
                      <w:i w:val="0"/>
                      <w:color w:val="auto"/>
                      <w:kern w:val="0"/>
                      <w:sz w:val="21"/>
                      <w:szCs w:val="21"/>
                      <w:highlight w:val="yellow"/>
                      <w:u w:val="none"/>
                      <w:lang w:val="en-US" w:eastAsia="zh-CN" w:bidi="ar"/>
                    </w:rPr>
                    <w:t>34</w:t>
                  </w:r>
                  <w:r>
                    <w:rPr>
                      <w:rFonts w:hint="eastAsia" w:ascii="宋体" w:hAnsi="宋体" w:eastAsia="宋体" w:cs="宋体"/>
                      <w:i w:val="0"/>
                      <w:color w:val="auto"/>
                      <w:kern w:val="0"/>
                      <w:sz w:val="21"/>
                      <w:szCs w:val="21"/>
                      <w:highlight w:val="yellow"/>
                      <w:u w:val="none"/>
                      <w:lang w:val="en-US" w:eastAsia="zh-CN" w:bidi="ar"/>
                    </w:rPr>
                    <w:t>-0.0</w:t>
                  </w:r>
                  <w:r>
                    <w:rPr>
                      <w:rFonts w:hint="eastAsia" w:ascii="宋体" w:hAnsi="宋体" w:cs="宋体"/>
                      <w:i w:val="0"/>
                      <w:color w:val="auto"/>
                      <w:kern w:val="0"/>
                      <w:sz w:val="21"/>
                      <w:szCs w:val="21"/>
                      <w:highlight w:val="yellow"/>
                      <w:u w:val="none"/>
                      <w:lang w:val="en-US" w:eastAsia="zh-CN" w:bidi="ar"/>
                    </w:rPr>
                    <w:t>85</w:t>
                  </w:r>
                  <w:r>
                    <w:rPr>
                      <w:rFonts w:hint="eastAsia" w:ascii="宋体" w:hAnsi="宋体" w:eastAsia="宋体" w:cs="宋体"/>
                      <w:i w:val="0"/>
                      <w:color w:val="auto"/>
                      <w:kern w:val="0"/>
                      <w:sz w:val="21"/>
                      <w:szCs w:val="21"/>
                      <w:highlight w:val="yellow"/>
                      <w:u w:val="none"/>
                      <w:lang w:val="en-US" w:eastAsia="zh-CN" w:bidi="ar"/>
                    </w:rPr>
                    <w:t>（TEQng/Nm</w:t>
                  </w:r>
                  <w:r>
                    <w:rPr>
                      <w:rFonts w:hint="eastAsia" w:ascii="宋体" w:hAnsi="宋体" w:eastAsia="宋体" w:cs="宋体"/>
                      <w:i w:val="0"/>
                      <w:color w:val="auto"/>
                      <w:kern w:val="0"/>
                      <w:sz w:val="21"/>
                      <w:szCs w:val="21"/>
                      <w:highlight w:val="yellow"/>
                      <w:u w:val="none"/>
                      <w:vertAlign w:val="superscript"/>
                      <w:lang w:val="en-US" w:eastAsia="zh-CN" w:bidi="ar"/>
                    </w:rPr>
                    <w:t>3</w:t>
                  </w:r>
                  <w:r>
                    <w:rPr>
                      <w:rFonts w:hint="eastAsia" w:ascii="宋体" w:hAnsi="宋体" w:eastAsia="宋体" w:cs="宋体"/>
                      <w:i w:val="0"/>
                      <w:color w:val="auto"/>
                      <w:kern w:val="0"/>
                      <w:sz w:val="21"/>
                      <w:szCs w:val="21"/>
                      <w:highlight w:val="yellow"/>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3#1号焚烧炉</w:t>
                  </w: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SO</w:t>
                  </w:r>
                  <w:r>
                    <w:rPr>
                      <w:rFonts w:hint="eastAsia" w:ascii="宋体" w:hAnsi="宋体" w:eastAsia="宋体" w:cs="宋体"/>
                      <w:color w:val="auto"/>
                      <w:sz w:val="21"/>
                      <w:szCs w:val="21"/>
                      <w:vertAlign w:val="subscript"/>
                    </w:rPr>
                    <w:t>2</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-18</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-21</w:t>
                  </w:r>
                </w:p>
              </w:tc>
              <w:tc>
                <w:tcPr>
                  <w:tcW w:w="75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10.4-10.8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NO</w:t>
                  </w:r>
                  <w:r>
                    <w:rPr>
                      <w:rFonts w:hint="eastAsia" w:ascii="宋体" w:hAnsi="宋体" w:eastAsia="宋体" w:cs="宋体"/>
                      <w:color w:val="auto"/>
                      <w:sz w:val="21"/>
                      <w:szCs w:val="21"/>
                      <w:vertAlign w:val="subscript"/>
                      <w:lang w:val="en-US" w:eastAsia="zh-CN"/>
                    </w:rPr>
                    <w:t>2</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16</w:t>
                  </w:r>
                  <w:r>
                    <w:rPr>
                      <w:rFonts w:hint="eastAsia" w:ascii="宋体" w:hAnsi="宋体" w:cs="宋体"/>
                      <w:i w:val="0"/>
                      <w:color w:val="auto"/>
                      <w:kern w:val="0"/>
                      <w:sz w:val="21"/>
                      <w:szCs w:val="21"/>
                      <w:u w:val="none"/>
                      <w:lang w:val="en-US" w:eastAsia="zh-CN" w:bidi="ar"/>
                    </w:rPr>
                    <w:t>4</w:t>
                  </w:r>
                  <w:r>
                    <w:rPr>
                      <w:rFonts w:hint="eastAsia" w:ascii="宋体" w:hAnsi="宋体" w:eastAsia="宋体" w:cs="宋体"/>
                      <w:i w:val="0"/>
                      <w:color w:val="auto"/>
                      <w:kern w:val="0"/>
                      <w:sz w:val="21"/>
                      <w:szCs w:val="21"/>
                      <w:u w:val="none"/>
                      <w:lang w:val="en-US" w:eastAsia="zh-CN" w:bidi="ar"/>
                    </w:rPr>
                    <w:t>-17</w:t>
                  </w:r>
                  <w:r>
                    <w:rPr>
                      <w:rFonts w:hint="eastAsia" w:ascii="宋体" w:hAnsi="宋体" w:cs="宋体"/>
                      <w:i w:val="0"/>
                      <w:color w:val="auto"/>
                      <w:kern w:val="0"/>
                      <w:sz w:val="21"/>
                      <w:szCs w:val="21"/>
                      <w:u w:val="none"/>
                      <w:lang w:val="en-US" w:eastAsia="zh-CN" w:bidi="ar"/>
                    </w:rPr>
                    <w:t>1</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18</w:t>
                  </w:r>
                  <w:r>
                    <w:rPr>
                      <w:rFonts w:hint="eastAsia" w:ascii="宋体" w:hAnsi="宋体" w:cs="宋体"/>
                      <w:i w:val="0"/>
                      <w:color w:val="auto"/>
                      <w:kern w:val="0"/>
                      <w:sz w:val="21"/>
                      <w:szCs w:val="21"/>
                      <w:u w:val="none"/>
                      <w:lang w:val="en-US" w:eastAsia="zh-CN" w:bidi="ar"/>
                    </w:rPr>
                    <w:t>6</w:t>
                  </w:r>
                  <w:r>
                    <w:rPr>
                      <w:rFonts w:hint="eastAsia" w:ascii="宋体" w:hAnsi="宋体" w:eastAsia="宋体" w:cs="宋体"/>
                      <w:i w:val="0"/>
                      <w:color w:val="auto"/>
                      <w:kern w:val="0"/>
                      <w:sz w:val="21"/>
                      <w:szCs w:val="21"/>
                      <w:u w:val="none"/>
                      <w:lang w:val="en-US" w:eastAsia="zh-CN" w:bidi="ar"/>
                    </w:rPr>
                    <w:t>-19</w:t>
                  </w:r>
                  <w:r>
                    <w:rPr>
                      <w:rFonts w:hint="eastAsia" w:ascii="宋体" w:hAnsi="宋体" w:cs="宋体"/>
                      <w:i w:val="0"/>
                      <w:color w:val="auto"/>
                      <w:kern w:val="0"/>
                      <w:sz w:val="21"/>
                      <w:szCs w:val="21"/>
                      <w:u w:val="none"/>
                      <w:lang w:val="en-US" w:eastAsia="zh-CN" w:bidi="ar"/>
                    </w:rPr>
                    <w:t>9</w:t>
                  </w:r>
                </w:p>
              </w:tc>
              <w:tc>
                <w:tcPr>
                  <w:tcW w:w="75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烟尘</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12.67</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17.53</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14.62</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19.85</w:t>
                  </w:r>
                </w:p>
              </w:tc>
              <w:tc>
                <w:tcPr>
                  <w:tcW w:w="75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烟气黑度</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一氧化碳</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氯化氢</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0.2L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二噁英</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yellow"/>
                      <w:u w:val="none"/>
                      <w:lang w:val="en-US" w:eastAsia="zh-CN" w:bidi="ar"/>
                    </w:rPr>
                    <w:t>0.0</w:t>
                  </w:r>
                  <w:r>
                    <w:rPr>
                      <w:rFonts w:hint="eastAsia" w:ascii="宋体" w:hAnsi="宋体" w:cs="宋体"/>
                      <w:i w:val="0"/>
                      <w:color w:val="auto"/>
                      <w:kern w:val="0"/>
                      <w:sz w:val="21"/>
                      <w:szCs w:val="21"/>
                      <w:highlight w:val="yellow"/>
                      <w:u w:val="none"/>
                      <w:lang w:val="en-US" w:eastAsia="zh-CN" w:bidi="ar"/>
                    </w:rPr>
                    <w:t>038</w:t>
                  </w:r>
                  <w:r>
                    <w:rPr>
                      <w:rFonts w:hint="eastAsia" w:ascii="宋体" w:hAnsi="宋体" w:eastAsia="宋体" w:cs="宋体"/>
                      <w:i w:val="0"/>
                      <w:color w:val="auto"/>
                      <w:kern w:val="0"/>
                      <w:sz w:val="21"/>
                      <w:szCs w:val="21"/>
                      <w:highlight w:val="yellow"/>
                      <w:u w:val="none"/>
                      <w:lang w:val="en-US" w:eastAsia="zh-CN" w:bidi="ar"/>
                    </w:rPr>
                    <w:t>-0.</w:t>
                  </w:r>
                  <w:r>
                    <w:rPr>
                      <w:rFonts w:hint="eastAsia" w:ascii="宋体" w:hAnsi="宋体" w:cs="宋体"/>
                      <w:i w:val="0"/>
                      <w:color w:val="auto"/>
                      <w:kern w:val="0"/>
                      <w:sz w:val="21"/>
                      <w:szCs w:val="21"/>
                      <w:highlight w:val="yellow"/>
                      <w:u w:val="none"/>
                      <w:lang w:val="en-US" w:eastAsia="zh-CN" w:bidi="ar"/>
                    </w:rPr>
                    <w:t>21</w:t>
                  </w:r>
                  <w:r>
                    <w:rPr>
                      <w:rFonts w:hint="eastAsia" w:ascii="宋体" w:hAnsi="宋体" w:eastAsia="宋体" w:cs="宋体"/>
                      <w:i w:val="0"/>
                      <w:color w:val="auto"/>
                      <w:kern w:val="0"/>
                      <w:sz w:val="21"/>
                      <w:szCs w:val="21"/>
                      <w:highlight w:val="yellow"/>
                      <w:u w:val="none"/>
                      <w:lang w:val="en-US" w:eastAsia="zh-CN" w:bidi="ar"/>
                    </w:rPr>
                    <w:t>（TEQng/Nm</w:t>
                  </w:r>
                  <w:r>
                    <w:rPr>
                      <w:rFonts w:hint="eastAsia" w:ascii="宋体" w:hAnsi="宋体" w:eastAsia="宋体" w:cs="宋体"/>
                      <w:i w:val="0"/>
                      <w:color w:val="auto"/>
                      <w:kern w:val="0"/>
                      <w:sz w:val="21"/>
                      <w:szCs w:val="21"/>
                      <w:highlight w:val="yellow"/>
                      <w:u w:val="none"/>
                      <w:vertAlign w:val="superscript"/>
                      <w:lang w:val="en-US" w:eastAsia="zh-CN" w:bidi="ar"/>
                    </w:rPr>
                    <w:t>3</w:t>
                  </w:r>
                  <w:r>
                    <w:rPr>
                      <w:rFonts w:hint="eastAsia" w:ascii="宋体" w:hAnsi="宋体" w:eastAsia="宋体" w:cs="宋体"/>
                      <w:i w:val="0"/>
                      <w:color w:val="auto"/>
                      <w:kern w:val="0"/>
                      <w:sz w:val="21"/>
                      <w:szCs w:val="21"/>
                      <w:highlight w:val="yellow"/>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4#2号焚烧炉</w:t>
                  </w: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SO</w:t>
                  </w:r>
                  <w:r>
                    <w:rPr>
                      <w:rFonts w:hint="eastAsia" w:ascii="宋体" w:hAnsi="宋体" w:eastAsia="宋体" w:cs="宋体"/>
                      <w:color w:val="auto"/>
                      <w:sz w:val="21"/>
                      <w:szCs w:val="21"/>
                      <w:vertAlign w:val="subscript"/>
                    </w:rPr>
                    <w:t>2</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-18</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-21</w:t>
                  </w:r>
                </w:p>
              </w:tc>
              <w:tc>
                <w:tcPr>
                  <w:tcW w:w="75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10.2-10.8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NO</w:t>
                  </w:r>
                  <w:r>
                    <w:rPr>
                      <w:rFonts w:hint="eastAsia" w:ascii="宋体" w:hAnsi="宋体" w:eastAsia="宋体" w:cs="宋体"/>
                      <w:color w:val="auto"/>
                      <w:sz w:val="21"/>
                      <w:szCs w:val="21"/>
                      <w:vertAlign w:val="subscript"/>
                      <w:lang w:val="en-US" w:eastAsia="zh-CN"/>
                    </w:rPr>
                    <w:t>2</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16</w:t>
                  </w:r>
                  <w:r>
                    <w:rPr>
                      <w:rFonts w:hint="eastAsia" w:ascii="宋体" w:hAnsi="宋体" w:cs="宋体"/>
                      <w:i w:val="0"/>
                      <w:color w:val="auto"/>
                      <w:kern w:val="0"/>
                      <w:sz w:val="21"/>
                      <w:szCs w:val="21"/>
                      <w:u w:val="none"/>
                      <w:lang w:val="en-US" w:eastAsia="zh-CN" w:bidi="ar"/>
                    </w:rPr>
                    <w:t>1</w:t>
                  </w:r>
                  <w:r>
                    <w:rPr>
                      <w:rFonts w:hint="eastAsia" w:ascii="宋体" w:hAnsi="宋体" w:eastAsia="宋体" w:cs="宋体"/>
                      <w:i w:val="0"/>
                      <w:color w:val="auto"/>
                      <w:kern w:val="0"/>
                      <w:sz w:val="21"/>
                      <w:szCs w:val="21"/>
                      <w:u w:val="none"/>
                      <w:lang w:val="en-US" w:eastAsia="zh-CN" w:bidi="ar"/>
                    </w:rPr>
                    <w:t>-17</w:t>
                  </w:r>
                  <w:r>
                    <w:rPr>
                      <w:rFonts w:hint="eastAsia" w:ascii="宋体" w:hAnsi="宋体" w:cs="宋体"/>
                      <w:i w:val="0"/>
                      <w:color w:val="auto"/>
                      <w:kern w:val="0"/>
                      <w:sz w:val="21"/>
                      <w:szCs w:val="21"/>
                      <w:u w:val="none"/>
                      <w:lang w:val="en-US" w:eastAsia="zh-CN" w:bidi="ar"/>
                    </w:rPr>
                    <w:t>4</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18</w:t>
                  </w:r>
                  <w:r>
                    <w:rPr>
                      <w:rFonts w:hint="eastAsia" w:ascii="宋体" w:hAnsi="宋体" w:cs="宋体"/>
                      <w:i w:val="0"/>
                      <w:color w:val="auto"/>
                      <w:kern w:val="0"/>
                      <w:sz w:val="21"/>
                      <w:szCs w:val="21"/>
                      <w:u w:val="none"/>
                      <w:lang w:val="en-US" w:eastAsia="zh-CN" w:bidi="ar"/>
                    </w:rPr>
                    <w:t>8</w:t>
                  </w:r>
                  <w:r>
                    <w:rPr>
                      <w:rFonts w:hint="eastAsia" w:ascii="宋体" w:hAnsi="宋体" w:eastAsia="宋体" w:cs="宋体"/>
                      <w:i w:val="0"/>
                      <w:color w:val="auto"/>
                      <w:kern w:val="0"/>
                      <w:sz w:val="21"/>
                      <w:szCs w:val="21"/>
                      <w:u w:val="none"/>
                      <w:lang w:val="en-US" w:eastAsia="zh-CN" w:bidi="ar"/>
                    </w:rPr>
                    <w:t>-19</w:t>
                  </w:r>
                  <w:r>
                    <w:rPr>
                      <w:rFonts w:hint="eastAsia" w:ascii="宋体" w:hAnsi="宋体" w:cs="宋体"/>
                      <w:i w:val="0"/>
                      <w:color w:val="auto"/>
                      <w:kern w:val="0"/>
                      <w:sz w:val="21"/>
                      <w:szCs w:val="21"/>
                      <w:u w:val="none"/>
                      <w:lang w:val="en-US" w:eastAsia="zh-CN" w:bidi="ar"/>
                    </w:rPr>
                    <w:t>3</w:t>
                  </w:r>
                </w:p>
              </w:tc>
              <w:tc>
                <w:tcPr>
                  <w:tcW w:w="75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烟尘</w:t>
                  </w:r>
                </w:p>
              </w:tc>
              <w:tc>
                <w:tcPr>
                  <w:tcW w:w="108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w:t>
                  </w:r>
                  <w:r>
                    <w:rPr>
                      <w:rFonts w:hint="eastAsia" w:ascii="宋体" w:hAnsi="宋体" w:cs="宋体"/>
                      <w:i w:val="0"/>
                      <w:color w:val="auto"/>
                      <w:kern w:val="0"/>
                      <w:sz w:val="21"/>
                      <w:szCs w:val="21"/>
                      <w:u w:val="none"/>
                      <w:lang w:val="en-US" w:eastAsia="zh-CN" w:bidi="ar"/>
                    </w:rPr>
                    <w:t>76</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18.15</w:t>
                  </w:r>
                </w:p>
              </w:tc>
              <w:tc>
                <w:tcPr>
                  <w:tcW w:w="104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15.58</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20.94</w:t>
                  </w:r>
                </w:p>
              </w:tc>
              <w:tc>
                <w:tcPr>
                  <w:tcW w:w="75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烟气黑度</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＜1级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一氧化碳</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氯化氢</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0.2L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8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color w:val="auto"/>
                      <w:sz w:val="21"/>
                      <w:szCs w:val="21"/>
                    </w:rPr>
                  </w:pPr>
                </w:p>
              </w:tc>
              <w:tc>
                <w:tcPr>
                  <w:tcW w:w="10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二噁英</w:t>
                  </w:r>
                </w:p>
              </w:tc>
              <w:tc>
                <w:tcPr>
                  <w:tcW w:w="2882"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yellow"/>
                      <w:u w:val="none"/>
                      <w:lang w:val="en-US" w:eastAsia="zh-CN" w:bidi="ar"/>
                    </w:rPr>
                    <w:t>0.00</w:t>
                  </w:r>
                  <w:r>
                    <w:rPr>
                      <w:rFonts w:hint="eastAsia" w:ascii="宋体" w:hAnsi="宋体" w:cs="宋体"/>
                      <w:i w:val="0"/>
                      <w:color w:val="auto"/>
                      <w:kern w:val="0"/>
                      <w:sz w:val="21"/>
                      <w:szCs w:val="21"/>
                      <w:highlight w:val="yellow"/>
                      <w:u w:val="none"/>
                      <w:lang w:val="en-US" w:eastAsia="zh-CN" w:bidi="ar"/>
                    </w:rPr>
                    <w:t>70</w:t>
                  </w:r>
                  <w:r>
                    <w:rPr>
                      <w:rFonts w:hint="eastAsia" w:ascii="宋体" w:hAnsi="宋体" w:eastAsia="宋体" w:cs="宋体"/>
                      <w:i w:val="0"/>
                      <w:color w:val="auto"/>
                      <w:kern w:val="0"/>
                      <w:sz w:val="21"/>
                      <w:szCs w:val="21"/>
                      <w:highlight w:val="yellow"/>
                      <w:u w:val="none"/>
                      <w:lang w:val="en-US" w:eastAsia="zh-CN" w:bidi="ar"/>
                    </w:rPr>
                    <w:t>-0.01</w:t>
                  </w:r>
                  <w:r>
                    <w:rPr>
                      <w:rFonts w:hint="eastAsia" w:ascii="宋体" w:hAnsi="宋体" w:cs="宋体"/>
                      <w:i w:val="0"/>
                      <w:color w:val="auto"/>
                      <w:kern w:val="0"/>
                      <w:sz w:val="21"/>
                      <w:szCs w:val="21"/>
                      <w:highlight w:val="yellow"/>
                      <w:u w:val="none"/>
                      <w:lang w:val="en-US" w:eastAsia="zh-CN" w:bidi="ar"/>
                    </w:rPr>
                    <w:t>6</w:t>
                  </w:r>
                  <w:r>
                    <w:rPr>
                      <w:rFonts w:hint="eastAsia" w:ascii="宋体" w:hAnsi="宋体" w:eastAsia="宋体" w:cs="宋体"/>
                      <w:i w:val="0"/>
                      <w:color w:val="auto"/>
                      <w:kern w:val="0"/>
                      <w:sz w:val="21"/>
                      <w:szCs w:val="21"/>
                      <w:highlight w:val="yellow"/>
                      <w:u w:val="none"/>
                      <w:lang w:val="en-US" w:eastAsia="zh-CN" w:bidi="ar"/>
                    </w:rPr>
                    <w:t>（TEQng/Nm</w:t>
                  </w:r>
                  <w:r>
                    <w:rPr>
                      <w:rFonts w:hint="eastAsia" w:ascii="宋体" w:hAnsi="宋体" w:eastAsia="宋体" w:cs="宋体"/>
                      <w:i w:val="0"/>
                      <w:color w:val="auto"/>
                      <w:kern w:val="0"/>
                      <w:sz w:val="21"/>
                      <w:szCs w:val="21"/>
                      <w:highlight w:val="yellow"/>
                      <w:u w:val="none"/>
                      <w:vertAlign w:val="superscript"/>
                      <w:lang w:val="en-US" w:eastAsia="zh-CN" w:bidi="ar"/>
                    </w:rPr>
                    <w:t>3</w:t>
                  </w:r>
                  <w:r>
                    <w:rPr>
                      <w:rFonts w:hint="eastAsia" w:ascii="宋体" w:hAnsi="宋体" w:eastAsia="宋体" w:cs="宋体"/>
                      <w:i w:val="0"/>
                      <w:color w:val="auto"/>
                      <w:kern w:val="0"/>
                      <w:sz w:val="21"/>
                      <w:szCs w:val="21"/>
                      <w:highlight w:val="yellow"/>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4" w:name="_Toc19035"/>
            <w:r>
              <w:rPr>
                <w:rFonts w:hint="eastAsia" w:ascii="宋体" w:hAnsi="宋体" w:eastAsia="宋体" w:cs="宋体"/>
                <w:color w:val="auto"/>
                <w:sz w:val="21"/>
                <w:szCs w:val="21"/>
              </w:rPr>
              <w:t>说明：</w:t>
            </w:r>
            <w:r>
              <w:rPr>
                <w:rFonts w:hint="eastAsia" w:ascii="宋体" w:hAnsi="宋体" w:eastAsia="宋体" w:cs="宋体"/>
                <w:snapToGrid w:val="0"/>
                <w:color w:val="auto"/>
                <w:kern w:val="0"/>
                <w:sz w:val="21"/>
                <w:szCs w:val="21"/>
              </w:rPr>
              <w:t>基准氧含量</w:t>
            </w:r>
            <w:r>
              <w:rPr>
                <w:rFonts w:hint="eastAsia" w:ascii="宋体" w:hAnsi="宋体" w:eastAsia="宋体" w:cs="宋体"/>
                <w:snapToGrid w:val="0"/>
                <w:color w:val="auto"/>
                <w:kern w:val="0"/>
                <w:sz w:val="21"/>
                <w:szCs w:val="21"/>
                <w:lang w:val="en-US" w:eastAsia="zh-CN"/>
              </w:rPr>
              <w:t>3.5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sz w:val="21"/>
                <w:szCs w:val="21"/>
                <w:lang w:val="en-US" w:eastAsia="zh-CN"/>
              </w:rPr>
              <w:t>检测结果低于检出限，报检出限加L。</w:t>
            </w:r>
            <w:bookmarkEnd w:id="4"/>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监测结果表明，火化机废气中烟尘、SO</w:t>
            </w:r>
            <w:r>
              <w:rPr>
                <w:rFonts w:hint="eastAsia" w:ascii="宋体" w:hAnsi="宋体" w:eastAsia="宋体" w:cs="宋体"/>
                <w:vertAlign w:val="subscript"/>
                <w:lang w:val="en-US" w:eastAsia="zh-CN"/>
              </w:rPr>
              <w:t>2</w:t>
            </w:r>
            <w:r>
              <w:rPr>
                <w:rFonts w:hint="eastAsia" w:ascii="宋体" w:hAnsi="宋体" w:eastAsia="宋体" w:cs="宋体"/>
                <w:lang w:val="en-US" w:eastAsia="zh-CN"/>
              </w:rPr>
              <w:t>、NO</w:t>
            </w:r>
            <w:r>
              <w:rPr>
                <w:rFonts w:hint="eastAsia" w:ascii="宋体" w:hAnsi="宋体" w:eastAsia="宋体" w:cs="宋体"/>
                <w:vertAlign w:val="subscript"/>
                <w:lang w:val="en-US" w:eastAsia="zh-CN"/>
              </w:rPr>
              <w:t>X</w:t>
            </w:r>
            <w:r>
              <w:rPr>
                <w:rFonts w:hint="eastAsia" w:ascii="宋体" w:hAnsi="宋体" w:eastAsia="宋体" w:cs="宋体"/>
                <w:lang w:val="en-US" w:eastAsia="zh-CN"/>
              </w:rPr>
              <w:t>、CO、HCl、Hg、二噁英、烟气黑度等排放浓度满足《火葬场大气污染物排放标准》（GB13801-2015）中表2标准要求，焚烧炉废气中烟尘、SO</w:t>
            </w:r>
            <w:r>
              <w:rPr>
                <w:rFonts w:hint="eastAsia" w:ascii="宋体" w:hAnsi="宋体" w:eastAsia="宋体" w:cs="宋体"/>
                <w:vertAlign w:val="subscript"/>
                <w:lang w:val="en-US" w:eastAsia="zh-CN"/>
              </w:rPr>
              <w:t>2</w:t>
            </w:r>
            <w:r>
              <w:rPr>
                <w:rFonts w:hint="eastAsia" w:ascii="宋体" w:hAnsi="宋体" w:eastAsia="宋体" w:cs="宋体"/>
                <w:lang w:val="en-US" w:eastAsia="zh-CN"/>
              </w:rPr>
              <w:t>、NO</w:t>
            </w:r>
            <w:r>
              <w:rPr>
                <w:rFonts w:hint="eastAsia" w:ascii="宋体" w:hAnsi="宋体" w:eastAsia="宋体" w:cs="宋体"/>
                <w:vertAlign w:val="subscript"/>
                <w:lang w:val="en-US" w:eastAsia="zh-CN"/>
              </w:rPr>
              <w:t>X</w:t>
            </w:r>
            <w:r>
              <w:rPr>
                <w:rFonts w:hint="eastAsia" w:ascii="宋体" w:hAnsi="宋体" w:eastAsia="宋体" w:cs="宋体"/>
                <w:lang w:val="en-US" w:eastAsia="zh-CN"/>
              </w:rPr>
              <w:t>、CO、HCl、二噁英、烟气黑度等排放浓度满足《火葬场大气污染物排放标准》（GB13801-2015）中表3标准要求。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4、噪声</w:t>
            </w:r>
            <w:r>
              <w:rPr>
                <w:rFonts w:hint="eastAsia" w:ascii="宋体" w:hAnsi="宋体" w:eastAsia="宋体" w:cs="宋体"/>
                <w:lang w:val="zh-CN" w:eastAsia="zh-CN"/>
              </w:rPr>
              <w:t>监测结果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rPr>
              <w:t>吉林省赢帮环境检测有限公</w:t>
            </w:r>
            <w:r>
              <w:rPr>
                <w:rFonts w:hint="eastAsia"/>
                <w:color w:val="auto"/>
              </w:rPr>
              <w:t>司于202</w:t>
            </w:r>
            <w:r>
              <w:rPr>
                <w:rFonts w:hint="eastAsia"/>
                <w:color w:val="auto"/>
                <w:lang w:val="en-US" w:eastAsia="zh-CN"/>
              </w:rPr>
              <w:t>1</w:t>
            </w:r>
            <w:r>
              <w:rPr>
                <w:color w:val="auto"/>
              </w:rPr>
              <w:t>年</w:t>
            </w:r>
            <w:r>
              <w:rPr>
                <w:rFonts w:hint="eastAsia"/>
                <w:color w:val="auto"/>
                <w:lang w:val="en-US" w:eastAsia="zh-CN"/>
              </w:rPr>
              <w:t>8</w:t>
            </w:r>
            <w:r>
              <w:rPr>
                <w:color w:val="auto"/>
              </w:rPr>
              <w:t>月</w:t>
            </w:r>
            <w:r>
              <w:rPr>
                <w:rFonts w:hint="eastAsia"/>
                <w:color w:val="auto"/>
                <w:lang w:val="en-US" w:eastAsia="zh-CN"/>
              </w:rPr>
              <w:t>9-10日</w:t>
            </w:r>
            <w:r>
              <w:rPr>
                <w:rFonts w:hint="eastAsia"/>
                <w:color w:val="auto"/>
              </w:rPr>
              <w:t>对厂界噪声进行检测。检测数据如下：</w:t>
            </w:r>
          </w:p>
          <w:p>
            <w:pPr>
              <w:pStyle w:val="38"/>
            </w:pPr>
            <w:r>
              <w:rPr>
                <w:rFonts w:hint="eastAsia"/>
              </w:rPr>
              <w:t>噪声监测结果</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2928"/>
              <w:gridCol w:w="1822"/>
              <w:gridCol w:w="17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63" w:type="pct"/>
                  <w:vMerge w:val="restart"/>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监测</w:t>
                  </w:r>
                  <w:r>
                    <w:rPr>
                      <w:rFonts w:hint="eastAsia" w:ascii="宋体" w:hAnsi="宋体" w:eastAsia="宋体" w:cs="宋体"/>
                      <w:sz w:val="21"/>
                      <w:szCs w:val="21"/>
                    </w:rPr>
                    <w:t>日期</w:t>
                  </w:r>
                </w:p>
              </w:tc>
              <w:tc>
                <w:tcPr>
                  <w:tcW w:w="1763" w:type="pct"/>
                  <w:vMerge w:val="restart"/>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监测点位</w:t>
                  </w:r>
                </w:p>
              </w:tc>
              <w:tc>
                <w:tcPr>
                  <w:tcW w:w="2173" w:type="pct"/>
                  <w:gridSpan w:val="2"/>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检测结果dB(A)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63" w:type="pct"/>
                  <w:vMerge w:val="continue"/>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763" w:type="pct"/>
                  <w:vMerge w:val="continue"/>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97" w:type="pct"/>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昼间</w:t>
                  </w:r>
                </w:p>
              </w:tc>
              <w:tc>
                <w:tcPr>
                  <w:tcW w:w="1076" w:type="pct"/>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6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2021.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9</w:t>
                  </w:r>
                </w:p>
              </w:tc>
              <w:tc>
                <w:tcPr>
                  <w:tcW w:w="17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东侧边界外1m</w:t>
                  </w:r>
                </w:p>
              </w:tc>
              <w:tc>
                <w:tcPr>
                  <w:tcW w:w="18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5</w:t>
                  </w:r>
                  <w:r>
                    <w:rPr>
                      <w:rFonts w:hint="eastAsia" w:ascii="宋体" w:hAnsi="宋体" w:eastAsia="宋体" w:cs="宋体"/>
                      <w:sz w:val="21"/>
                      <w:szCs w:val="21"/>
                      <w:lang w:val="en-US" w:eastAsia="zh-CN"/>
                    </w:rPr>
                    <w:t>3</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4</w:t>
                  </w:r>
                  <w:r>
                    <w:rPr>
                      <w:rFonts w:hint="eastAsia" w:ascii="宋体" w:hAnsi="宋体" w:eastAsia="宋体" w:cs="宋体"/>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17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南侧边界外1m</w:t>
                  </w:r>
                </w:p>
              </w:tc>
              <w:tc>
                <w:tcPr>
                  <w:tcW w:w="18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5</w:t>
                  </w:r>
                  <w:r>
                    <w:rPr>
                      <w:rFonts w:hint="eastAsia" w:ascii="宋体" w:hAnsi="宋体" w:eastAsia="宋体" w:cs="宋体"/>
                      <w:sz w:val="21"/>
                      <w:szCs w:val="21"/>
                      <w:lang w:val="en-US" w:eastAsia="zh-CN"/>
                    </w:rPr>
                    <w:t>2</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4</w:t>
                  </w:r>
                  <w:r>
                    <w:rPr>
                      <w:rFonts w:hint="eastAsia" w:ascii="宋体" w:hAnsi="宋体" w:eastAsia="宋体" w:cs="宋体"/>
                      <w:sz w:val="21"/>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063" w:type="pct"/>
                  <w:vMerge w:val="continue"/>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17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西侧边界外1m</w:t>
                  </w:r>
                </w:p>
              </w:tc>
              <w:tc>
                <w:tcPr>
                  <w:tcW w:w="18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5</w:t>
                  </w:r>
                  <w:r>
                    <w:rPr>
                      <w:rFonts w:hint="eastAsia" w:ascii="宋体" w:hAnsi="宋体" w:eastAsia="宋体" w:cs="宋体"/>
                      <w:sz w:val="21"/>
                      <w:szCs w:val="21"/>
                      <w:lang w:val="en-US" w:eastAsia="zh-CN"/>
                    </w:rPr>
                    <w:t>1</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4</w:t>
                  </w:r>
                  <w:r>
                    <w:rPr>
                      <w:rFonts w:hint="eastAsia" w:ascii="宋体" w:hAnsi="宋体" w:eastAsia="宋体" w:cs="宋体"/>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63" w:type="pct"/>
                  <w:vMerge w:val="continue"/>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17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北侧边界外1m</w:t>
                  </w:r>
                </w:p>
              </w:tc>
              <w:tc>
                <w:tcPr>
                  <w:tcW w:w="18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5</w:t>
                  </w:r>
                  <w:r>
                    <w:rPr>
                      <w:rFonts w:hint="eastAsia" w:ascii="宋体" w:hAnsi="宋体" w:eastAsia="宋体" w:cs="宋体"/>
                      <w:sz w:val="21"/>
                      <w:szCs w:val="21"/>
                      <w:lang w:val="en-US" w:eastAsia="zh-CN"/>
                    </w:rPr>
                    <w:t>4</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4</w:t>
                  </w:r>
                  <w:r>
                    <w:rPr>
                      <w:rFonts w:hint="eastAsia" w:ascii="宋体" w:hAnsi="宋体" w:eastAsia="宋体" w:cs="宋体"/>
                      <w:sz w:val="21"/>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6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2021.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p>
              </w:tc>
              <w:tc>
                <w:tcPr>
                  <w:tcW w:w="17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东侧边界外1m</w:t>
                  </w:r>
                </w:p>
              </w:tc>
              <w:tc>
                <w:tcPr>
                  <w:tcW w:w="18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7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南侧边界外1m</w:t>
                  </w:r>
                </w:p>
              </w:tc>
              <w:tc>
                <w:tcPr>
                  <w:tcW w:w="18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63" w:type="pct"/>
                  <w:vMerge w:val="continue"/>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7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西侧边界外1m</w:t>
                  </w:r>
                </w:p>
              </w:tc>
              <w:tc>
                <w:tcPr>
                  <w:tcW w:w="18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63" w:type="pct"/>
                  <w:vMerge w:val="continue"/>
                  <w:tcBorders>
                    <w:tl2br w:val="nil"/>
                    <w:tr2bl w:val="nil"/>
                  </w:tcBorders>
                  <w:noWrap w:val="0"/>
                  <w:vAlign w:val="center"/>
                </w:tcPr>
                <w:p>
                  <w:pPr>
                    <w:keepNext w:val="0"/>
                    <w:keepLines w:val="0"/>
                    <w:pageBreakBefore w:val="0"/>
                    <w:widowControl w:val="0"/>
                    <w:tabs>
                      <w:tab w:val="left" w:pos="3248"/>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7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北侧边界外1m</w:t>
                  </w:r>
                </w:p>
              </w:tc>
              <w:tc>
                <w:tcPr>
                  <w:tcW w:w="18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r>
          </w:tbl>
          <w:p>
            <w:pPr>
              <w:ind w:firstLine="435"/>
            </w:pPr>
            <w:r>
              <w:rPr>
                <w:rFonts w:hint="eastAsia"/>
              </w:rPr>
              <w:t>由监测结果可知：在验收监测期间，厂界四周昼间、夜间噪声值分别为50-5</w:t>
            </w:r>
            <w:r>
              <w:rPr>
                <w:rFonts w:hint="eastAsia"/>
                <w:lang w:val="en-US" w:eastAsia="zh-CN"/>
              </w:rPr>
              <w:t>4</w:t>
            </w:r>
            <w:r>
              <w:rPr>
                <w:rFonts w:hint="eastAsia"/>
              </w:rPr>
              <w:t>dB（A）、</w:t>
            </w:r>
            <w:r>
              <w:rPr>
                <w:rFonts w:hint="eastAsia"/>
                <w:lang w:val="en-US" w:eastAsia="zh-CN"/>
              </w:rPr>
              <w:t>40</w:t>
            </w:r>
            <w:r>
              <w:rPr>
                <w:rFonts w:hint="eastAsia"/>
              </w:rPr>
              <w:t>-4</w:t>
            </w:r>
            <w:r>
              <w:rPr>
                <w:rFonts w:hint="eastAsia"/>
                <w:lang w:val="en-US" w:eastAsia="zh-CN"/>
              </w:rPr>
              <w:t>3</w:t>
            </w:r>
            <w:r>
              <w:rPr>
                <w:rFonts w:hint="eastAsia"/>
              </w:rPr>
              <w:t>dB（A），厂界四侧均满足（GB12348-2008）《工业企业厂界环境噪声排放标准》中的</w:t>
            </w:r>
            <w:r>
              <w:rPr>
                <w:rFonts w:hint="eastAsia"/>
                <w:lang w:val="en-US" w:eastAsia="zh-CN"/>
              </w:rPr>
              <w:t>1</w:t>
            </w:r>
            <w:r>
              <w:rPr>
                <w:rFonts w:hint="eastAsia"/>
              </w:rPr>
              <w:t>类标准。</w:t>
            </w:r>
          </w:p>
          <w:p>
            <w:pPr>
              <w:jc w:val="left"/>
            </w:pPr>
            <w:r>
              <w:rPr>
                <w:rFonts w:hint="eastAsia"/>
                <w:lang w:val="en-US" w:eastAsia="zh-CN"/>
              </w:rPr>
              <w:t>3</w:t>
            </w:r>
            <w:r>
              <w:rPr>
                <w:rFonts w:hint="eastAsia"/>
              </w:rPr>
              <w:t>、工程建设对环境的影响</w:t>
            </w:r>
          </w:p>
          <w:p>
            <w:pPr>
              <w:keepNext w:val="0"/>
              <w:keepLines w:val="0"/>
              <w:pageBreakBefore w:val="0"/>
              <w:widowControl w:val="0"/>
              <w:kinsoku/>
              <w:wordWrap/>
              <w:overflowPunct/>
              <w:topLinePunct w:val="0"/>
              <w:autoSpaceDE/>
              <w:autoSpaceDN/>
              <w:bidi w:val="0"/>
              <w:adjustRightInd/>
              <w:snapToGrid/>
              <w:ind w:firstLine="482"/>
              <w:textAlignment w:val="auto"/>
            </w:pPr>
            <w:r>
              <w:rPr>
                <w:rFonts w:hint="eastAsia"/>
              </w:rPr>
              <w:t>对照环评环境空气</w:t>
            </w:r>
            <w:r>
              <w:rPr>
                <w:rFonts w:hint="eastAsia"/>
                <w:lang w:val="en-US" w:eastAsia="zh-CN"/>
              </w:rPr>
              <w:t>与地表水、声环境</w:t>
            </w:r>
            <w:r>
              <w:rPr>
                <w:rFonts w:hint="eastAsia"/>
              </w:rPr>
              <w:t>监测点监测结果，本项目未对周边地表水、环境空气环境质量造成影响，厂界噪声达到验收执行标准。</w:t>
            </w:r>
          </w:p>
        </w:tc>
      </w:tr>
    </w:tbl>
    <w:p>
      <w:pPr>
        <w:rPr>
          <w:b/>
          <w:color w:val="auto"/>
        </w:rPr>
      </w:pPr>
      <w:r>
        <w:rPr>
          <w:rFonts w:hint="eastAsia"/>
          <w:b/>
          <w:color w:val="auto"/>
        </w:rPr>
        <w:t>表八</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8522" w:type="dxa"/>
          </w:tcPr>
          <w:p>
            <w:pPr>
              <w:rPr>
                <w:b/>
              </w:rPr>
            </w:pPr>
            <w:r>
              <w:rPr>
                <w:rFonts w:hint="eastAsia"/>
                <w:b/>
              </w:rPr>
              <w:t>验收监测结论：</w:t>
            </w:r>
          </w:p>
          <w:p>
            <w:pPr>
              <w:ind w:firstLine="480" w:firstLineChars="200"/>
            </w:pPr>
            <w:r>
              <w:rPr>
                <w:rFonts w:hint="eastAsia"/>
                <w:szCs w:val="24"/>
                <w:lang w:eastAsia="zh-CN"/>
              </w:rPr>
              <w:t>德惠市殡仪馆扩建项目</w:t>
            </w:r>
            <w:r>
              <w:rPr>
                <w:szCs w:val="24"/>
              </w:rPr>
              <w:t>，落实了</w:t>
            </w:r>
            <w:r>
              <w:rPr>
                <w:rFonts w:hint="eastAsia" w:ascii="宋体" w:hAnsi="宋体" w:cs="宋体"/>
                <w:szCs w:val="24"/>
                <w:lang w:eastAsia="zh-CN"/>
              </w:rPr>
              <w:t>长春市生态环境局</w:t>
            </w:r>
            <w:r>
              <w:rPr>
                <w:rFonts w:hint="eastAsia" w:ascii="宋体" w:hAnsi="宋体" w:cs="宋体"/>
                <w:szCs w:val="24"/>
                <w:lang w:val="en-US" w:eastAsia="zh-CN"/>
              </w:rPr>
              <w:t>德惠市分局</w:t>
            </w:r>
            <w:r>
              <w:rPr>
                <w:rFonts w:hint="eastAsia" w:ascii="宋体" w:hAnsi="宋体" w:cs="宋体"/>
                <w:color w:val="auto"/>
                <w:szCs w:val="24"/>
                <w:lang w:eastAsia="zh-CN"/>
              </w:rPr>
              <w:t>德环审字[2021]43号</w:t>
            </w:r>
            <w:r>
              <w:rPr>
                <w:szCs w:val="24"/>
              </w:rPr>
              <w:t>《</w:t>
            </w:r>
            <w:r>
              <w:rPr>
                <w:rFonts w:hint="eastAsia"/>
              </w:rPr>
              <w:t>关于</w:t>
            </w:r>
            <w:r>
              <w:rPr>
                <w:rFonts w:hint="eastAsia"/>
                <w:szCs w:val="24"/>
                <w:lang w:eastAsia="zh-CN"/>
              </w:rPr>
              <w:t>德惠市殡仪馆扩建项目</w:t>
            </w:r>
            <w:r>
              <w:rPr>
                <w:rFonts w:hint="eastAsia"/>
              </w:rPr>
              <w:t>环境影响报告表的批复</w:t>
            </w:r>
            <w:r>
              <w:rPr>
                <w:szCs w:val="24"/>
              </w:rPr>
              <w:t>》，执行了国家建设项目环保管理规定。</w:t>
            </w:r>
          </w:p>
          <w:p>
            <w:pPr>
              <w:ind w:firstLine="480" w:firstLineChars="200"/>
            </w:pPr>
            <w:r>
              <w:rPr>
                <w:rFonts w:hint="eastAsia"/>
              </w:rPr>
              <w:t>1、工程基本情况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szCs w:val="24"/>
              </w:rPr>
            </w:pPr>
            <w:r>
              <w:rPr>
                <w:rFonts w:hint="eastAsia"/>
                <w:szCs w:val="24"/>
              </w:rPr>
              <w:t>项目位于德惠市惠发街太兴村崔家堡屯德惠市殡仪馆院内，建设性质为扩建，用地性质为公共设施用地，</w:t>
            </w:r>
            <w:r>
              <w:rPr>
                <w:rFonts w:hint="eastAsia"/>
                <w:szCs w:val="24"/>
                <w:lang w:val="en-US" w:eastAsia="zh-CN"/>
              </w:rPr>
              <w:t>现有殡仪馆</w:t>
            </w:r>
            <w:r>
              <w:rPr>
                <w:rFonts w:hint="eastAsia"/>
                <w:szCs w:val="24"/>
              </w:rPr>
              <w:t>占地面积140000㎡，项目利用德惠市殡仪馆内现有建筑，新增火化炉及焚烧炉各2台，并配套相应的环保措施</w:t>
            </w:r>
            <w:r>
              <w:rPr>
                <w:rFonts w:hint="eastAsia"/>
                <w:szCs w:val="24"/>
                <w:lang w:eastAsia="zh-CN"/>
              </w:rPr>
              <w:t>，</w:t>
            </w:r>
            <w:r>
              <w:rPr>
                <w:rFonts w:hint="eastAsia"/>
                <w:szCs w:val="24"/>
              </w:rPr>
              <w:t>项目扩建完成后预计年新增遗体火化量3000具。本项目总投资400万元，其中环保投资为90万元。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szCs w:val="24"/>
              </w:rPr>
              <w:t>经现场踏查，本项目与环评时期相比较，无变更。</w:t>
            </w:r>
          </w:p>
          <w:p>
            <w:pPr>
              <w:ind w:firstLine="480" w:firstLineChars="200"/>
              <w:rPr>
                <w:rFonts w:hint="default" w:eastAsia="宋体"/>
                <w:lang w:val="en-US" w:eastAsia="zh-CN"/>
              </w:rPr>
            </w:pPr>
            <w:r>
              <w:rPr>
                <w:rFonts w:hint="eastAsia"/>
              </w:rPr>
              <w:t>2、项目环保设施建设情况</w:t>
            </w:r>
            <w:r>
              <w:rPr>
                <w:rFonts w:hint="eastAsia"/>
                <w:lang w:val="en-US" w:eastAsia="zh-CN"/>
              </w:rPr>
              <w:t>及验收监测结果</w:t>
            </w:r>
          </w:p>
          <w:p>
            <w:pPr>
              <w:ind w:firstLine="480" w:firstLineChars="200"/>
              <w:rPr>
                <w:rFonts w:hint="eastAsia" w:ascii="Times New Roman" w:hAnsi="Times New Roman" w:eastAsia="宋体"/>
              </w:rPr>
            </w:pPr>
            <w:bookmarkStart w:id="5" w:name="_Toc24889"/>
            <w:r>
              <w:rPr>
                <w:rFonts w:hint="eastAsia" w:ascii="Times New Roman" w:hAnsi="Times New Roman" w:eastAsia="宋体"/>
                <w:lang w:eastAsia="zh-CN"/>
              </w:rPr>
              <w:t>（</w:t>
            </w:r>
            <w:r>
              <w:rPr>
                <w:rFonts w:hint="eastAsia" w:ascii="Times New Roman" w:hAnsi="Times New Roman" w:eastAsia="宋体"/>
                <w:lang w:val="en-US" w:eastAsia="zh-CN"/>
              </w:rPr>
              <w:t>1</w:t>
            </w:r>
            <w:r>
              <w:rPr>
                <w:rFonts w:hint="eastAsia" w:ascii="Times New Roman" w:hAnsi="Times New Roman" w:eastAsia="宋体"/>
                <w:lang w:eastAsia="zh-CN"/>
              </w:rPr>
              <w:t>）</w:t>
            </w:r>
            <w:r>
              <w:rPr>
                <w:rFonts w:hint="eastAsia" w:ascii="Times New Roman" w:hAnsi="Times New Roman" w:eastAsia="宋体"/>
              </w:rPr>
              <w:t>废气</w:t>
            </w:r>
            <w:bookmarkEnd w:id="5"/>
          </w:p>
          <w:p>
            <w:pPr>
              <w:pStyle w:val="10"/>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宋体" w:hAnsi="宋体" w:eastAsia="宋体" w:cs="宋体"/>
              </w:rPr>
            </w:pPr>
            <w:r>
              <w:rPr>
                <w:rFonts w:hint="eastAsia" w:ascii="宋体" w:hAnsi="宋体" w:eastAsia="宋体" w:cs="宋体"/>
                <w:szCs w:val="24"/>
              </w:rPr>
              <w:t>根据验收监测结果</w:t>
            </w:r>
            <w:r>
              <w:rPr>
                <w:rFonts w:hint="eastAsia" w:ascii="宋体" w:hAnsi="宋体" w:eastAsia="宋体" w:cs="宋体"/>
                <w:color w:val="000000"/>
                <w:kern w:val="0"/>
                <w:sz w:val="24"/>
                <w:szCs w:val="24"/>
                <w:lang w:val="en-US" w:eastAsia="zh-CN" w:bidi="ar"/>
              </w:rPr>
              <w:t>，每台火化机经二次燃烧→烟气高效降温器→脱硫脱酸装置→滤网过滤→布袋除尘系统→光氧催化装置后通过不低于12m排气筒排放，共有2台火化机，设置2套废气处理措施及2个排气筒，</w:t>
            </w:r>
            <w:r>
              <w:rPr>
                <w:rFonts w:hint="eastAsia" w:ascii="宋体" w:hAnsi="宋体" w:eastAsia="宋体" w:cs="宋体"/>
                <w:lang w:val="en-US" w:eastAsia="zh-CN"/>
              </w:rPr>
              <w:t>废气中烟尘、SO</w:t>
            </w:r>
            <w:r>
              <w:rPr>
                <w:rFonts w:hint="eastAsia" w:ascii="宋体" w:hAnsi="宋体" w:eastAsia="宋体" w:cs="宋体"/>
                <w:vertAlign w:val="subscript"/>
                <w:lang w:val="en-US" w:eastAsia="zh-CN"/>
              </w:rPr>
              <w:t>2</w:t>
            </w:r>
            <w:r>
              <w:rPr>
                <w:rFonts w:hint="eastAsia" w:ascii="宋体" w:hAnsi="宋体" w:eastAsia="宋体" w:cs="宋体"/>
                <w:lang w:val="en-US" w:eastAsia="zh-CN"/>
              </w:rPr>
              <w:t>、NO</w:t>
            </w:r>
            <w:r>
              <w:rPr>
                <w:rFonts w:hint="eastAsia" w:ascii="宋体" w:hAnsi="宋体" w:eastAsia="宋体" w:cs="宋体"/>
                <w:vertAlign w:val="subscript"/>
                <w:lang w:val="en-US" w:eastAsia="zh-CN"/>
              </w:rPr>
              <w:t>X</w:t>
            </w:r>
            <w:r>
              <w:rPr>
                <w:rFonts w:hint="eastAsia" w:ascii="宋体" w:hAnsi="宋体" w:eastAsia="宋体" w:cs="宋体"/>
                <w:lang w:val="en-US" w:eastAsia="zh-CN"/>
              </w:rPr>
              <w:t>、CO、HCl、Hg、二噁英、烟气黑度等排放浓度满足《火葬场大气污染物排放标准》（GB13801-2015）中表2标准要求</w:t>
            </w:r>
            <w:r>
              <w:rPr>
                <w:rFonts w:hint="eastAsia" w:ascii="宋体" w:hAnsi="宋体" w:eastAsia="宋体" w:cs="宋体"/>
                <w:b w:val="0"/>
                <w:bCs/>
                <w:i w:val="0"/>
                <w:iCs/>
                <w:color w:val="000000"/>
                <w:kern w:val="0"/>
                <w:sz w:val="24"/>
                <w:szCs w:val="24"/>
                <w:lang w:val="en-US" w:eastAsia="zh-CN" w:bidi="ar"/>
              </w:rPr>
              <w:t xml:space="preserve">。焚烧炉废气经二燃室→急冷塔→脱硫脱酸装置→拦截初滤器→活性炭吸附装置→布袋除尘器→水池喷淋器→通过不低于12m排气筒排放， </w:t>
            </w:r>
            <w:r>
              <w:rPr>
                <w:rFonts w:hint="eastAsia" w:ascii="宋体" w:hAnsi="宋体" w:eastAsia="宋体" w:cs="宋体"/>
                <w:color w:val="000000"/>
                <w:kern w:val="0"/>
                <w:sz w:val="24"/>
                <w:szCs w:val="24"/>
                <w:lang w:val="en-US" w:eastAsia="zh-CN" w:bidi="ar"/>
              </w:rPr>
              <w:t>共有2台焚烧炉，设置2套废气处理措施及2个排气筒，</w:t>
            </w:r>
            <w:r>
              <w:rPr>
                <w:rFonts w:hint="eastAsia" w:ascii="宋体" w:hAnsi="宋体" w:eastAsia="宋体" w:cs="宋体"/>
                <w:lang w:val="en-US" w:eastAsia="zh-CN"/>
              </w:rPr>
              <w:t>废气中烟尘、SO</w:t>
            </w:r>
            <w:r>
              <w:rPr>
                <w:rFonts w:hint="eastAsia" w:ascii="宋体" w:hAnsi="宋体" w:eastAsia="宋体" w:cs="宋体"/>
                <w:vertAlign w:val="subscript"/>
                <w:lang w:val="en-US" w:eastAsia="zh-CN"/>
              </w:rPr>
              <w:t>2</w:t>
            </w:r>
            <w:r>
              <w:rPr>
                <w:rFonts w:hint="eastAsia" w:ascii="宋体" w:hAnsi="宋体" w:eastAsia="宋体" w:cs="宋体"/>
                <w:lang w:val="en-US" w:eastAsia="zh-CN"/>
              </w:rPr>
              <w:t>、NO</w:t>
            </w:r>
            <w:r>
              <w:rPr>
                <w:rFonts w:hint="eastAsia" w:ascii="宋体" w:hAnsi="宋体" w:eastAsia="宋体" w:cs="宋体"/>
                <w:vertAlign w:val="subscript"/>
                <w:lang w:val="en-US" w:eastAsia="zh-CN"/>
              </w:rPr>
              <w:t>X</w:t>
            </w:r>
            <w:r>
              <w:rPr>
                <w:rFonts w:hint="eastAsia" w:ascii="宋体" w:hAnsi="宋体" w:eastAsia="宋体" w:cs="宋体"/>
                <w:lang w:val="en-US" w:eastAsia="zh-CN"/>
              </w:rPr>
              <w:t>、CO、HCl、二噁英、烟气黑度等排放浓度满足《火葬场大气污染物排放标准》（GB13801-2015）中表3标准要求</w:t>
            </w:r>
            <w:r>
              <w:rPr>
                <w:rFonts w:hint="eastAsia" w:ascii="宋体" w:hAnsi="宋体" w:eastAsia="宋体" w:cs="宋体"/>
                <w:b w:val="0"/>
                <w:bCs/>
                <w:i w:val="0"/>
                <w:iCs/>
                <w:color w:val="000000"/>
                <w:kern w:val="0"/>
                <w:sz w:val="24"/>
                <w:szCs w:val="24"/>
                <w:lang w:val="en-US" w:eastAsia="zh-CN" w:bidi="ar"/>
              </w:rPr>
              <w:t>。</w:t>
            </w:r>
          </w:p>
          <w:p>
            <w:pPr>
              <w:ind w:firstLine="480" w:firstLineChars="200"/>
              <w:rPr>
                <w:rFonts w:hint="eastAsia" w:ascii="Times New Roman" w:hAnsi="Times New Roman" w:eastAsia="宋体"/>
                <w:lang w:eastAsia="zh-CN"/>
              </w:rPr>
            </w:pPr>
            <w:bookmarkStart w:id="6" w:name="_Toc103"/>
            <w:bookmarkStart w:id="7" w:name="_Toc3248"/>
            <w:bookmarkStart w:id="8" w:name="_Toc7612"/>
            <w:bookmarkStart w:id="9" w:name="_Toc12648"/>
            <w:r>
              <w:rPr>
                <w:rFonts w:hint="eastAsia" w:ascii="Times New Roman" w:hAnsi="Times New Roman" w:eastAsia="宋体"/>
                <w:lang w:eastAsia="zh-CN"/>
              </w:rPr>
              <w:t>（</w:t>
            </w:r>
            <w:r>
              <w:rPr>
                <w:rFonts w:hint="eastAsia" w:ascii="Times New Roman" w:hAnsi="Times New Roman" w:eastAsia="宋体"/>
                <w:lang w:val="en-US" w:eastAsia="zh-CN"/>
              </w:rPr>
              <w:t>2</w:t>
            </w:r>
            <w:r>
              <w:rPr>
                <w:rFonts w:hint="eastAsia" w:ascii="Times New Roman" w:hAnsi="Times New Roman" w:eastAsia="宋体"/>
                <w:lang w:eastAsia="zh-CN"/>
              </w:rPr>
              <w:t>）噪声</w:t>
            </w:r>
            <w:bookmarkEnd w:id="6"/>
            <w:bookmarkEnd w:id="7"/>
            <w:bookmarkEnd w:id="8"/>
            <w:bookmarkEnd w:id="9"/>
            <w:r>
              <w:rPr>
                <w:rFonts w:hint="eastAsia" w:ascii="Times New Roman" w:hAnsi="Times New Roman" w:eastAsia="宋体"/>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cs="Times New Roman"/>
              </w:rPr>
            </w:pPr>
            <w:r>
              <w:rPr>
                <w:rFonts w:hint="eastAsia" w:ascii="宋体" w:hAnsi="宋体" w:eastAsia="宋体" w:cs="宋体"/>
                <w:color w:val="000000"/>
                <w:kern w:val="0"/>
                <w:sz w:val="24"/>
                <w:szCs w:val="24"/>
                <w:lang w:val="en-US" w:eastAsia="zh-CN" w:bidi="ar"/>
              </w:rPr>
              <w:t>根据验收监测结果，本项目的厂界噪声满足《工业企业厂界环境噪声排放标准》（GB12348-2008）中</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类标准要求。</w:t>
            </w:r>
          </w:p>
          <w:p>
            <w:pPr>
              <w:ind w:firstLine="480" w:firstLineChars="200"/>
              <w:rPr>
                <w:rFonts w:hint="eastAsia" w:ascii="Times New Roman" w:hAnsi="Times New Roman" w:eastAsia="宋体"/>
                <w:lang w:val="en-US" w:eastAsia="zh-CN"/>
              </w:rPr>
            </w:pPr>
            <w:r>
              <w:rPr>
                <w:rFonts w:hint="eastAsia" w:ascii="Times New Roman" w:hAnsi="Times New Roman" w:eastAsia="宋体"/>
                <w:lang w:val="en-US" w:eastAsia="zh-CN"/>
              </w:rPr>
              <w:t>（3）废水</w:t>
            </w:r>
          </w:p>
          <w:p>
            <w:pPr>
              <w:keepNext w:val="0"/>
              <w:keepLines w:val="0"/>
              <w:pageBreakBefore w:val="0"/>
              <w:widowControl/>
              <w:suppressLineNumbers w:val="0"/>
              <w:kinsoku/>
              <w:wordWrap/>
              <w:overflowPunct/>
              <w:topLinePunct w:val="0"/>
              <w:autoSpaceDE/>
              <w:autoSpaceDN/>
              <w:bidi w:val="0"/>
              <w:adjustRightInd w:val="0"/>
              <w:snapToGrid/>
              <w:ind w:firstLine="480" w:firstLineChars="200"/>
              <w:jc w:val="both"/>
              <w:textAlignment w:val="auto"/>
              <w:rPr>
                <w:rFonts w:ascii="Times New Roman" w:cs="Times New Roman" w:eastAsiaTheme="minorEastAsia"/>
                <w:color w:val="000000" w:themeColor="text1"/>
                <w:spacing w:val="3"/>
                <w:kern w:val="2"/>
                <w14:textFill>
                  <w14:solidFill>
                    <w14:schemeClr w14:val="tx1"/>
                  </w14:solidFill>
                </w14:textFill>
              </w:rPr>
            </w:pPr>
            <w:r>
              <w:rPr>
                <w:rFonts w:hint="eastAsia" w:ascii="宋体" w:hAnsi="宋体" w:eastAsia="宋体" w:cs="宋体"/>
                <w:color w:val="000000"/>
                <w:kern w:val="0"/>
                <w:sz w:val="24"/>
                <w:szCs w:val="24"/>
                <w:lang w:val="en-US" w:eastAsia="zh-CN" w:bidi="ar"/>
              </w:rPr>
              <w:t>根据验收监测结果，生活污水满足《污水综合排放标准》（GB8978-1996）中三级标准后定期清运至德惠市污水处理厂处理，出水水质满足《城镇污水处理厂污染物排放标准》（GB18918-2002）中一级A标准后排放</w:t>
            </w:r>
            <w:r>
              <w:rPr>
                <w:rFonts w:hint="eastAsia" w:ascii="宋体" w:hAnsi="宋体" w:eastAsia="宋体" w:cs="宋体"/>
                <w:spacing w:val="3"/>
              </w:rPr>
              <w:t>。</w:t>
            </w:r>
          </w:p>
          <w:p>
            <w:pPr>
              <w:ind w:firstLine="480" w:firstLineChars="200"/>
            </w:pPr>
            <w:r>
              <w:rPr>
                <w:rFonts w:hint="eastAsia"/>
              </w:rPr>
              <w:t>（4）固体废物</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szCs w:val="21"/>
                <w:lang w:val="en-US" w:eastAsia="zh-CN"/>
              </w:rPr>
            </w:pPr>
            <w:r>
              <w:rPr>
                <w:rFonts w:hint="eastAsia" w:ascii="宋体" w:hAnsi="宋体" w:eastAsia="宋体" w:cs="宋体"/>
                <w:szCs w:val="21"/>
              </w:rPr>
              <w:t>项目营运期一般固体废物主要包括花篮花圈焚烧残渣以及生活垃圾，危险废物为</w:t>
            </w:r>
            <w:r>
              <w:rPr>
                <w:rFonts w:hint="eastAsia" w:ascii="宋体" w:hAnsi="宋体" w:eastAsia="宋体" w:cs="宋体"/>
                <w:szCs w:val="21"/>
                <w:lang w:val="en-US" w:eastAsia="zh-CN"/>
              </w:rPr>
              <w:t>除尘器收集的飞灰及脱硫渣、废活性炭、废过滤网</w:t>
            </w:r>
            <w:r>
              <w:rPr>
                <w:rFonts w:hint="eastAsia" w:ascii="宋体" w:hAnsi="宋体" w:eastAsia="宋体" w:cs="宋体"/>
                <w:szCs w:val="21"/>
              </w:rPr>
              <w:t>。</w:t>
            </w:r>
            <w:r>
              <w:rPr>
                <w:rFonts w:hint="eastAsia" w:ascii="宋体" w:hAnsi="宋体" w:eastAsia="宋体" w:cs="宋体"/>
                <w:szCs w:val="21"/>
                <w:lang w:val="en-US" w:eastAsia="zh-CN"/>
              </w:rPr>
              <w:t>其中一般固废交由环卫部门处理，危险废物暂存在现有危废间内，定期交有资质单位处理。</w:t>
            </w:r>
          </w:p>
          <w:p>
            <w:pPr>
              <w:ind w:firstLine="480"/>
              <w:rPr>
                <w:bCs/>
                <w:szCs w:val="21"/>
              </w:rPr>
            </w:pPr>
            <w:r>
              <w:rPr>
                <w:rFonts w:ascii="Times New Roman" w:hAnsi="Times New Roman" w:cs="Times New Roman"/>
                <w:smallCaps w:val="0"/>
                <w:sz w:val="24"/>
                <w:szCs w:val="24"/>
                <w:lang w:val="zh-CN"/>
              </w:rPr>
              <w:t>本项目固废</w:t>
            </w:r>
            <w:r>
              <w:rPr>
                <w:rFonts w:ascii="Times New Roman" w:hAnsi="Times New Roman" w:cs="Times New Roman"/>
                <w:smallCaps w:val="0"/>
                <w:sz w:val="24"/>
                <w:szCs w:val="24"/>
              </w:rPr>
              <w:t>均得到有效处置，不会产生二次污染</w:t>
            </w:r>
            <w:r>
              <w:rPr>
                <w:rFonts w:hint="eastAsia"/>
                <w:bCs/>
                <w:szCs w:val="21"/>
              </w:rPr>
              <w:t>。</w:t>
            </w:r>
          </w:p>
          <w:p>
            <w:pPr>
              <w:ind w:firstLine="480" w:firstLineChars="200"/>
            </w:pPr>
            <w:r>
              <w:rPr>
                <w:rFonts w:hint="eastAsia"/>
                <w:lang w:val="en-US" w:eastAsia="zh-CN"/>
              </w:rPr>
              <w:t>3</w:t>
            </w:r>
            <w:r>
              <w:rPr>
                <w:rFonts w:hint="eastAsia"/>
              </w:rPr>
              <w:t>、工程建设对环境的影响分析内容</w:t>
            </w:r>
          </w:p>
          <w:p>
            <w:pPr>
              <w:ind w:firstLine="480"/>
            </w:pPr>
            <w:r>
              <w:rPr>
                <w:rFonts w:hint="eastAsia"/>
              </w:rPr>
              <w:t>对照环评环监测结果，本项目未对周边地表水、环境空气环境质量造成影响，厂界噪声达到验收执行标准。</w:t>
            </w:r>
          </w:p>
          <w:p>
            <w:pPr>
              <w:ind w:firstLine="480" w:firstLineChars="200"/>
            </w:pPr>
            <w:r>
              <w:rPr>
                <w:rFonts w:hint="eastAsia"/>
                <w:lang w:val="en-US" w:eastAsia="zh-CN"/>
              </w:rPr>
              <w:t>4</w:t>
            </w:r>
            <w:r>
              <w:rPr>
                <w:rFonts w:hint="eastAsia"/>
              </w:rPr>
              <w:t>、验收总结论</w:t>
            </w:r>
          </w:p>
          <w:p>
            <w:pPr>
              <w:ind w:firstLine="480" w:firstLineChars="200"/>
              <w:rPr>
                <w:szCs w:val="21"/>
              </w:rPr>
            </w:pPr>
            <w:r>
              <w:rPr>
                <w:color w:val="000000"/>
                <w:szCs w:val="21"/>
              </w:rPr>
              <w:t>根据调查和分析的结果，</w:t>
            </w:r>
            <w:r>
              <w:rPr>
                <w:rFonts w:hint="eastAsia"/>
                <w:kern w:val="0"/>
                <w:sz w:val="24"/>
                <w:lang w:eastAsia="zh-CN"/>
              </w:rPr>
              <w:t>德惠市殡仪馆扩建项目</w:t>
            </w:r>
            <w:r>
              <w:rPr>
                <w:rFonts w:hint="eastAsia"/>
                <w:szCs w:val="24"/>
              </w:rPr>
              <w:t>无重大变化</w:t>
            </w:r>
            <w:r>
              <w:rPr>
                <w:rFonts w:hint="eastAsia"/>
                <w:color w:val="000000"/>
                <w:szCs w:val="21"/>
              </w:rPr>
              <w:t>，执行了国家“环境影响评价制度”和环境保护“三同时”制度，落实了</w:t>
            </w:r>
            <w:r>
              <w:rPr>
                <w:rFonts w:hint="eastAsia" w:ascii="宋体" w:hAnsi="宋体" w:cs="宋体"/>
                <w:szCs w:val="24"/>
                <w:lang w:eastAsia="zh-CN"/>
              </w:rPr>
              <w:t>长春市生态环境局</w:t>
            </w:r>
            <w:r>
              <w:rPr>
                <w:rFonts w:hint="eastAsia" w:ascii="宋体" w:hAnsi="宋体" w:cs="宋体"/>
                <w:szCs w:val="24"/>
                <w:lang w:val="en-US" w:eastAsia="zh-CN"/>
              </w:rPr>
              <w:t>德惠市分局</w:t>
            </w:r>
            <w:r>
              <w:rPr>
                <w:rFonts w:hint="eastAsia"/>
                <w:bCs/>
              </w:rPr>
              <w:t>关于《</w:t>
            </w:r>
            <w:r>
              <w:rPr>
                <w:rFonts w:hint="eastAsia" w:ascii="宋体" w:hAnsi="宋体"/>
                <w:bCs/>
                <w:kern w:val="0"/>
                <w:lang w:eastAsia="zh-CN"/>
              </w:rPr>
              <w:t>德惠市殡仪馆扩建项目</w:t>
            </w:r>
            <w:r>
              <w:rPr>
                <w:rFonts w:hint="eastAsia" w:ascii="宋体" w:hAnsi="宋体"/>
                <w:bCs/>
                <w:kern w:val="0"/>
              </w:rPr>
              <w:t>环境影响报告表</w:t>
            </w:r>
            <w:r>
              <w:rPr>
                <w:rFonts w:hint="eastAsia"/>
                <w:bCs/>
              </w:rPr>
              <w:t>》的批复</w:t>
            </w:r>
            <w:r>
              <w:rPr>
                <w:rFonts w:hint="eastAsia"/>
                <w:bCs/>
                <w:color w:val="auto"/>
              </w:rPr>
              <w:t>，文件号：</w:t>
            </w:r>
            <w:r>
              <w:rPr>
                <w:rFonts w:hint="eastAsia" w:ascii="宋体" w:hAnsi="宋体" w:cs="宋体"/>
                <w:color w:val="auto"/>
                <w:szCs w:val="24"/>
                <w:lang w:eastAsia="zh-CN"/>
              </w:rPr>
              <w:t>德环审字[2021]43号</w:t>
            </w:r>
            <w:r>
              <w:rPr>
                <w:rFonts w:hint="eastAsia"/>
                <w:color w:val="auto"/>
                <w:szCs w:val="21"/>
              </w:rPr>
              <w:t>中所提出的要求，</w:t>
            </w:r>
            <w:r>
              <w:rPr>
                <w:rFonts w:hint="eastAsia"/>
                <w:color w:val="000000"/>
                <w:szCs w:val="21"/>
              </w:rPr>
              <w:t>产生的各种污染物得到有效处理并达标排放，</w:t>
            </w:r>
            <w:r>
              <w:rPr>
                <w:rFonts w:hint="eastAsia"/>
                <w:szCs w:val="21"/>
              </w:rPr>
              <w:t>并执行了国家建设项目环保管理规定，</w:t>
            </w:r>
            <w:r>
              <w:rPr>
                <w:szCs w:val="21"/>
              </w:rPr>
              <w:t>建议给予通过竣工环境保护验收。</w:t>
            </w:r>
            <w:r>
              <w:rPr>
                <w:rFonts w:hint="eastAsia"/>
                <w:szCs w:val="21"/>
              </w:rPr>
              <w:t>固体废物专项验收执行国家、省的相关规定。</w:t>
            </w:r>
          </w:p>
          <w:p>
            <w:pPr>
              <w:ind w:firstLine="480" w:firstLineChars="200"/>
              <w:rPr>
                <w:szCs w:val="21"/>
              </w:rPr>
            </w:pPr>
            <w:r>
              <w:rPr>
                <w:rFonts w:hint="eastAsia"/>
                <w:szCs w:val="21"/>
              </w:rPr>
              <w:t>6、公众反馈意见及处理情况</w:t>
            </w:r>
          </w:p>
          <w:p>
            <w:pPr>
              <w:ind w:firstLine="480" w:firstLineChars="200"/>
              <w:rPr>
                <w:szCs w:val="21"/>
              </w:rPr>
            </w:pPr>
            <w:r>
              <w:rPr>
                <w:rFonts w:hint="eastAsia"/>
                <w:szCs w:val="21"/>
              </w:rPr>
              <w:t>建设项目设计、施工和验收期间是未收到过公众反馈意见或投诉。</w:t>
            </w:r>
          </w:p>
          <w:p>
            <w:pPr>
              <w:ind w:firstLine="480" w:firstLineChars="200"/>
            </w:pPr>
            <w:r>
              <w:rPr>
                <w:rFonts w:hint="eastAsia"/>
              </w:rPr>
              <w:t>7、建议</w:t>
            </w:r>
          </w:p>
          <w:p>
            <w:pPr>
              <w:ind w:firstLine="480" w:firstLineChars="200"/>
              <w:rPr>
                <w:rFonts w:cs="Times New Roman"/>
                <w:szCs w:val="24"/>
              </w:rPr>
            </w:pPr>
            <w:r>
              <w:rPr>
                <w:rFonts w:hint="eastAsia" w:ascii="宋体" w:hAnsi="宋体"/>
                <w:szCs w:val="24"/>
              </w:rPr>
              <w:t>①</w:t>
            </w:r>
            <w:r>
              <w:rPr>
                <w:rFonts w:ascii="宋体" w:hAnsi="宋体" w:cs="Times New Roman"/>
                <w:szCs w:val="24"/>
              </w:rPr>
              <w:t>加强环保设施运行管理考核，发现问题及时查找原因，保证其正常稳定运行，确保污染物达标排放。</w:t>
            </w:r>
          </w:p>
        </w:tc>
      </w:tr>
    </w:tbl>
    <w:p>
      <w:pPr>
        <w:jc w:val="center"/>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column">
                  <wp:posOffset>2821305</wp:posOffset>
                </wp:positionH>
                <wp:positionV relativeFrom="paragraph">
                  <wp:posOffset>6442075</wp:posOffset>
                </wp:positionV>
                <wp:extent cx="4179570" cy="487680"/>
                <wp:effectExtent l="0" t="0" r="0" b="0"/>
                <wp:wrapNone/>
                <wp:docPr id="5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79570" cy="487680"/>
                        </a:xfrm>
                        <a:prstGeom prst="rect">
                          <a:avLst/>
                        </a:prstGeom>
                        <a:noFill/>
                        <a:ln w="9525">
                          <a:noFill/>
                          <a:miter lim="800000"/>
                        </a:ln>
                      </wps:spPr>
                      <wps:txbx>
                        <w:txbxContent>
                          <w:p>
                            <w:pPr>
                              <w:jc w:val="center"/>
                              <w:rPr>
                                <w:b/>
                                <w:sz w:val="28"/>
                                <w:szCs w:val="28"/>
                              </w:rPr>
                            </w:pPr>
                            <w:r>
                              <w:rPr>
                                <w:rFonts w:hint="eastAsia"/>
                                <w:b/>
                                <w:sz w:val="28"/>
                                <w:szCs w:val="28"/>
                              </w:rPr>
                              <w:t>附图1    项目地理位置图</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22.15pt;margin-top:507.25pt;height:38.4pt;width:329.1pt;z-index:251661312;mso-width-relative:page;mso-height-relative:margin;mso-height-percent:200;" filled="f" stroked="f" coordsize="21600,21600" o:gfxdata="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RvXD9oAAAAOAQAADwAAAAAAAAABACAAAAAiAAAAZHJzL2Rvd25yZXYueG1sUEsBAhQAFAAA&#10;AAgAh07iQMD8XjomAgAAKgQAAA4AAAAAAAAAAQAgAAAAKQEAAGRycy9lMm9Eb2MueG1sUEsFBgAA&#10;AAAGAAYAWQEAAMEFAAAAAA==&#10;">
                <v:fill on="f" focussize="0,0"/>
                <v:stroke on="f" miterlimit="8" joinstyle="miter"/>
                <v:imagedata o:title=""/>
                <o:lock v:ext="edit" aspectratio="f"/>
                <v:textbox style="mso-fit-shape-to-text:t;">
                  <w:txbxContent>
                    <w:p>
                      <w:pPr>
                        <w:jc w:val="center"/>
                        <w:rPr>
                          <w:b/>
                          <w:sz w:val="28"/>
                          <w:szCs w:val="28"/>
                        </w:rPr>
                      </w:pPr>
                      <w:r>
                        <w:rPr>
                          <w:rFonts w:hint="eastAsia"/>
                          <w:b/>
                          <w:sz w:val="28"/>
                          <w:szCs w:val="28"/>
                        </w:rPr>
                        <w:t>附图1    项目地理位置图</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8394065</wp:posOffset>
                </wp:positionH>
                <wp:positionV relativeFrom="paragraph">
                  <wp:posOffset>4649470</wp:posOffset>
                </wp:positionV>
                <wp:extent cx="1167765" cy="349250"/>
                <wp:effectExtent l="0" t="0" r="635" b="6350"/>
                <wp:wrapNone/>
                <wp:docPr id="3" name="文本框 3"/>
                <wp:cNvGraphicFramePr/>
                <a:graphic xmlns:a="http://schemas.openxmlformats.org/drawingml/2006/main">
                  <a:graphicData uri="http://schemas.microsoft.com/office/word/2010/wordprocessingShape">
                    <wps:wsp>
                      <wps:cNvSpPr txBox="1"/>
                      <wps:spPr>
                        <a:xfrm>
                          <a:off x="8927465" y="5544185"/>
                          <a:ext cx="1167765" cy="349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sz w:val="21"/>
                                <w:szCs w:val="21"/>
                                <w:lang w:val="en-US" w:eastAsia="zh-CN"/>
                              </w:rPr>
                              <w:t>废气噪声监测点</w:t>
                            </w:r>
                            <w:r>
                              <w:rPr>
                                <w:rFonts w:hint="eastAsia"/>
                                <w:lang w:val="en-US" w:eastAsia="zh-CN"/>
                              </w:rPr>
                              <w:t>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0.95pt;margin-top:366.1pt;height:27.5pt;width:91.95pt;z-index:251663360;mso-width-relative:page;mso-height-relative:page;" fillcolor="#FFFFFF [3201]" filled="t" stroked="f" coordsize="21600,21600" o:gfxdata="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W8&#10;Bx3XAAAADQEAAA8AAAAAAAAAAQAgAAAAIgAAAGRycy9kb3ducmV2LnhtbFBLAQIUABQAAAAIAIdO&#10;4kCmiFDsXQIAAJsEAAAOAAAAAAAAAAEAIAAAACYBAABkcnMvZTJvRG9jLnhtbFBLBQYAAAAABgAG&#10;AFkBAAD1BQAAAAA=&#10;">
                <v:fill on="t" focussize="0,0"/>
                <v:stroke on="f" weight="0.5pt"/>
                <v:imagedata o:title=""/>
                <o:lock v:ext="edit" aspectratio="f"/>
                <v:textbox>
                  <w:txbxContent>
                    <w:p>
                      <w:pPr>
                        <w:rPr>
                          <w:rFonts w:hint="default" w:eastAsia="宋体"/>
                          <w:lang w:val="en-US" w:eastAsia="zh-CN"/>
                        </w:rPr>
                      </w:pPr>
                      <w:r>
                        <w:rPr>
                          <w:rFonts w:hint="eastAsia"/>
                          <w:sz w:val="21"/>
                          <w:szCs w:val="21"/>
                          <w:lang w:val="en-US" w:eastAsia="zh-CN"/>
                        </w:rPr>
                        <w:t>废气噪声监测点</w:t>
                      </w:r>
                      <w:r>
                        <w:rPr>
                          <w:rFonts w:hint="eastAsia"/>
                          <w:lang w:val="en-US" w:eastAsia="zh-CN"/>
                        </w:rPr>
                        <w:t>位</w:t>
                      </w:r>
                    </w:p>
                  </w:txbxContent>
                </v:textbox>
              </v:shape>
            </w:pict>
          </mc:Fallback>
        </mc:AlternateConten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F4184"/>
    <w:multiLevelType w:val="singleLevel"/>
    <w:tmpl w:val="811F4184"/>
    <w:lvl w:ilvl="0" w:tentative="0">
      <w:start w:val="2"/>
      <w:numFmt w:val="decimal"/>
      <w:suff w:val="nothing"/>
      <w:lvlText w:val="%1、"/>
      <w:lvlJc w:val="left"/>
    </w:lvl>
  </w:abstractNum>
  <w:abstractNum w:abstractNumId="1">
    <w:nsid w:val="6B057CB8"/>
    <w:multiLevelType w:val="multilevel"/>
    <w:tmpl w:val="6B057CB8"/>
    <w:lvl w:ilvl="0" w:tentative="0">
      <w:start w:val="1"/>
      <w:numFmt w:val="decimal"/>
      <w:pStyle w:val="38"/>
      <w:lvlText w:val="表%1   "/>
      <w:lvlJc w:val="left"/>
      <w:pPr>
        <w:ind w:left="420" w:hanging="420"/>
      </w:pPr>
      <w:rPr>
        <w:rFonts w:hint="default" w:ascii="Times New Roman" w:hAnsi="Times New Roman"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8E668F"/>
    <w:multiLevelType w:val="multilevel"/>
    <w:tmpl w:val="738E668F"/>
    <w:lvl w:ilvl="0" w:tentative="0">
      <w:start w:val="1"/>
      <w:numFmt w:val="decimal"/>
      <w:pStyle w:val="7"/>
      <w:lvlText w:val="表%1  "/>
      <w:lvlJc w:val="center"/>
      <w:pPr>
        <w:ind w:left="420" w:hanging="420"/>
      </w:pPr>
      <w:rPr>
        <w:rFonts w:hint="default" w:ascii="Times New Roman" w:hAnsi="Times New Roman"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66"/>
    <w:rsid w:val="00005C30"/>
    <w:rsid w:val="00012672"/>
    <w:rsid w:val="00013DD2"/>
    <w:rsid w:val="0001690C"/>
    <w:rsid w:val="000207C8"/>
    <w:rsid w:val="000248B7"/>
    <w:rsid w:val="00025BDE"/>
    <w:rsid w:val="00030C51"/>
    <w:rsid w:val="00033279"/>
    <w:rsid w:val="00035382"/>
    <w:rsid w:val="00035632"/>
    <w:rsid w:val="00040B1D"/>
    <w:rsid w:val="00043D29"/>
    <w:rsid w:val="00046339"/>
    <w:rsid w:val="00047398"/>
    <w:rsid w:val="00052E81"/>
    <w:rsid w:val="00056BB9"/>
    <w:rsid w:val="00061F3F"/>
    <w:rsid w:val="00064C0B"/>
    <w:rsid w:val="00064D1A"/>
    <w:rsid w:val="00067EA6"/>
    <w:rsid w:val="00077938"/>
    <w:rsid w:val="00077A3B"/>
    <w:rsid w:val="000821B3"/>
    <w:rsid w:val="000838C7"/>
    <w:rsid w:val="00086285"/>
    <w:rsid w:val="00093076"/>
    <w:rsid w:val="000A4E17"/>
    <w:rsid w:val="000A6D9D"/>
    <w:rsid w:val="000B1702"/>
    <w:rsid w:val="000B48F4"/>
    <w:rsid w:val="000B5000"/>
    <w:rsid w:val="000B6CCB"/>
    <w:rsid w:val="000C50A9"/>
    <w:rsid w:val="000E22D5"/>
    <w:rsid w:val="000E37E0"/>
    <w:rsid w:val="000F16F1"/>
    <w:rsid w:val="000F3190"/>
    <w:rsid w:val="000F68D8"/>
    <w:rsid w:val="00105A22"/>
    <w:rsid w:val="00112FA8"/>
    <w:rsid w:val="0011398F"/>
    <w:rsid w:val="001158D1"/>
    <w:rsid w:val="00115948"/>
    <w:rsid w:val="00116410"/>
    <w:rsid w:val="0011715D"/>
    <w:rsid w:val="001201F9"/>
    <w:rsid w:val="00123F35"/>
    <w:rsid w:val="00130300"/>
    <w:rsid w:val="00134D28"/>
    <w:rsid w:val="00140568"/>
    <w:rsid w:val="001447E4"/>
    <w:rsid w:val="0014767D"/>
    <w:rsid w:val="00163425"/>
    <w:rsid w:val="00165759"/>
    <w:rsid w:val="001663EE"/>
    <w:rsid w:val="00173E80"/>
    <w:rsid w:val="00174D13"/>
    <w:rsid w:val="00176B5D"/>
    <w:rsid w:val="00181498"/>
    <w:rsid w:val="0018282A"/>
    <w:rsid w:val="001829D6"/>
    <w:rsid w:val="00184B7D"/>
    <w:rsid w:val="00187BF7"/>
    <w:rsid w:val="00192D74"/>
    <w:rsid w:val="001A0B58"/>
    <w:rsid w:val="001A2EA8"/>
    <w:rsid w:val="001A6A03"/>
    <w:rsid w:val="001A6E39"/>
    <w:rsid w:val="001A7A39"/>
    <w:rsid w:val="001B2B88"/>
    <w:rsid w:val="001B2BB0"/>
    <w:rsid w:val="001B2F24"/>
    <w:rsid w:val="001B6694"/>
    <w:rsid w:val="001B707C"/>
    <w:rsid w:val="001B7A5A"/>
    <w:rsid w:val="001C001E"/>
    <w:rsid w:val="001C4CB9"/>
    <w:rsid w:val="001C53FC"/>
    <w:rsid w:val="001D1167"/>
    <w:rsid w:val="001D26A3"/>
    <w:rsid w:val="001E3454"/>
    <w:rsid w:val="001E44E0"/>
    <w:rsid w:val="001E79E9"/>
    <w:rsid w:val="001F0D73"/>
    <w:rsid w:val="001F117E"/>
    <w:rsid w:val="001F1F25"/>
    <w:rsid w:val="001F4551"/>
    <w:rsid w:val="001F51AD"/>
    <w:rsid w:val="00200606"/>
    <w:rsid w:val="0020284B"/>
    <w:rsid w:val="00202A35"/>
    <w:rsid w:val="002119A0"/>
    <w:rsid w:val="00212211"/>
    <w:rsid w:val="002130EA"/>
    <w:rsid w:val="002149EE"/>
    <w:rsid w:val="002246BF"/>
    <w:rsid w:val="002248E0"/>
    <w:rsid w:val="00225271"/>
    <w:rsid w:val="002312E6"/>
    <w:rsid w:val="00232AAB"/>
    <w:rsid w:val="00240D5F"/>
    <w:rsid w:val="0024111A"/>
    <w:rsid w:val="00241C25"/>
    <w:rsid w:val="00247F84"/>
    <w:rsid w:val="00252747"/>
    <w:rsid w:val="002534C5"/>
    <w:rsid w:val="00255570"/>
    <w:rsid w:val="00255E5B"/>
    <w:rsid w:val="00260239"/>
    <w:rsid w:val="00262B72"/>
    <w:rsid w:val="00266BDE"/>
    <w:rsid w:val="002708F9"/>
    <w:rsid w:val="00271EA7"/>
    <w:rsid w:val="00272E23"/>
    <w:rsid w:val="00275F75"/>
    <w:rsid w:val="00280B13"/>
    <w:rsid w:val="00282A3A"/>
    <w:rsid w:val="00283996"/>
    <w:rsid w:val="00284089"/>
    <w:rsid w:val="002843EE"/>
    <w:rsid w:val="00294B27"/>
    <w:rsid w:val="002A00D3"/>
    <w:rsid w:val="002A0F6D"/>
    <w:rsid w:val="002A1603"/>
    <w:rsid w:val="002A3FE2"/>
    <w:rsid w:val="002A6743"/>
    <w:rsid w:val="002B3C5F"/>
    <w:rsid w:val="002B5BC3"/>
    <w:rsid w:val="002C019C"/>
    <w:rsid w:val="002C765C"/>
    <w:rsid w:val="002D183D"/>
    <w:rsid w:val="002D2BA6"/>
    <w:rsid w:val="002D502D"/>
    <w:rsid w:val="002D6C87"/>
    <w:rsid w:val="002E26AE"/>
    <w:rsid w:val="002F001F"/>
    <w:rsid w:val="002F346F"/>
    <w:rsid w:val="002F54B4"/>
    <w:rsid w:val="00300921"/>
    <w:rsid w:val="00307010"/>
    <w:rsid w:val="00310988"/>
    <w:rsid w:val="00311B09"/>
    <w:rsid w:val="003177E9"/>
    <w:rsid w:val="00317A47"/>
    <w:rsid w:val="0032314D"/>
    <w:rsid w:val="003256C7"/>
    <w:rsid w:val="00327DB4"/>
    <w:rsid w:val="00332C8B"/>
    <w:rsid w:val="00336031"/>
    <w:rsid w:val="00337A6C"/>
    <w:rsid w:val="00342D86"/>
    <w:rsid w:val="00342F28"/>
    <w:rsid w:val="00343959"/>
    <w:rsid w:val="003476A1"/>
    <w:rsid w:val="003546F2"/>
    <w:rsid w:val="00356377"/>
    <w:rsid w:val="00356B0F"/>
    <w:rsid w:val="003603F7"/>
    <w:rsid w:val="00364850"/>
    <w:rsid w:val="0036620C"/>
    <w:rsid w:val="0037193A"/>
    <w:rsid w:val="00373D0D"/>
    <w:rsid w:val="003751B4"/>
    <w:rsid w:val="00375506"/>
    <w:rsid w:val="00377F67"/>
    <w:rsid w:val="003848CD"/>
    <w:rsid w:val="00385112"/>
    <w:rsid w:val="003878B9"/>
    <w:rsid w:val="00390DA6"/>
    <w:rsid w:val="00392D96"/>
    <w:rsid w:val="003962EA"/>
    <w:rsid w:val="00397BF1"/>
    <w:rsid w:val="003A516A"/>
    <w:rsid w:val="003A72EA"/>
    <w:rsid w:val="003B3478"/>
    <w:rsid w:val="003B7213"/>
    <w:rsid w:val="003C009E"/>
    <w:rsid w:val="003C2F96"/>
    <w:rsid w:val="003D3BAE"/>
    <w:rsid w:val="003D3CD1"/>
    <w:rsid w:val="003D4491"/>
    <w:rsid w:val="003D77D4"/>
    <w:rsid w:val="003E2175"/>
    <w:rsid w:val="003E31F5"/>
    <w:rsid w:val="003E39AA"/>
    <w:rsid w:val="003E3EE8"/>
    <w:rsid w:val="003E6160"/>
    <w:rsid w:val="003F508C"/>
    <w:rsid w:val="0041143D"/>
    <w:rsid w:val="00414BF5"/>
    <w:rsid w:val="004158BA"/>
    <w:rsid w:val="00416BE0"/>
    <w:rsid w:val="00417C7A"/>
    <w:rsid w:val="00420556"/>
    <w:rsid w:val="00423839"/>
    <w:rsid w:val="0042755A"/>
    <w:rsid w:val="00433DB5"/>
    <w:rsid w:val="00434E34"/>
    <w:rsid w:val="00435275"/>
    <w:rsid w:val="0043646F"/>
    <w:rsid w:val="00445F36"/>
    <w:rsid w:val="00447465"/>
    <w:rsid w:val="0046223C"/>
    <w:rsid w:val="004677A8"/>
    <w:rsid w:val="00476860"/>
    <w:rsid w:val="00480B35"/>
    <w:rsid w:val="00486CB4"/>
    <w:rsid w:val="00490E69"/>
    <w:rsid w:val="0049488C"/>
    <w:rsid w:val="00494D9A"/>
    <w:rsid w:val="004973C5"/>
    <w:rsid w:val="004978CF"/>
    <w:rsid w:val="004A0E57"/>
    <w:rsid w:val="004A34E8"/>
    <w:rsid w:val="004A4D60"/>
    <w:rsid w:val="004B3763"/>
    <w:rsid w:val="004C02D2"/>
    <w:rsid w:val="004C2B86"/>
    <w:rsid w:val="004C540B"/>
    <w:rsid w:val="004D56CC"/>
    <w:rsid w:val="004D7495"/>
    <w:rsid w:val="004E1B59"/>
    <w:rsid w:val="004E1FFC"/>
    <w:rsid w:val="004E3E96"/>
    <w:rsid w:val="004E5028"/>
    <w:rsid w:val="004F00DC"/>
    <w:rsid w:val="004F581E"/>
    <w:rsid w:val="004F7062"/>
    <w:rsid w:val="00500E73"/>
    <w:rsid w:val="00503128"/>
    <w:rsid w:val="00523599"/>
    <w:rsid w:val="0053074F"/>
    <w:rsid w:val="00531BC9"/>
    <w:rsid w:val="0053579D"/>
    <w:rsid w:val="00541C41"/>
    <w:rsid w:val="0054350F"/>
    <w:rsid w:val="00552357"/>
    <w:rsid w:val="00554D10"/>
    <w:rsid w:val="00571671"/>
    <w:rsid w:val="00575212"/>
    <w:rsid w:val="0057545D"/>
    <w:rsid w:val="0057692A"/>
    <w:rsid w:val="00584CA2"/>
    <w:rsid w:val="00585B1E"/>
    <w:rsid w:val="00586537"/>
    <w:rsid w:val="00590758"/>
    <w:rsid w:val="00590AD1"/>
    <w:rsid w:val="00592716"/>
    <w:rsid w:val="00592972"/>
    <w:rsid w:val="0059328A"/>
    <w:rsid w:val="00593344"/>
    <w:rsid w:val="005A29A0"/>
    <w:rsid w:val="005A2A38"/>
    <w:rsid w:val="005B1358"/>
    <w:rsid w:val="005B7710"/>
    <w:rsid w:val="005B7713"/>
    <w:rsid w:val="005C1325"/>
    <w:rsid w:val="005C44F7"/>
    <w:rsid w:val="005C475F"/>
    <w:rsid w:val="005C4A80"/>
    <w:rsid w:val="005C7DC6"/>
    <w:rsid w:val="005E7583"/>
    <w:rsid w:val="005F0D1C"/>
    <w:rsid w:val="005F3C97"/>
    <w:rsid w:val="005F5F3F"/>
    <w:rsid w:val="00600497"/>
    <w:rsid w:val="006031A7"/>
    <w:rsid w:val="00603388"/>
    <w:rsid w:val="00604242"/>
    <w:rsid w:val="00605F2C"/>
    <w:rsid w:val="006128E9"/>
    <w:rsid w:val="006141EA"/>
    <w:rsid w:val="006145BD"/>
    <w:rsid w:val="00614A36"/>
    <w:rsid w:val="00616B42"/>
    <w:rsid w:val="00620F8E"/>
    <w:rsid w:val="006307A1"/>
    <w:rsid w:val="00631401"/>
    <w:rsid w:val="00635F74"/>
    <w:rsid w:val="00641870"/>
    <w:rsid w:val="0064300C"/>
    <w:rsid w:val="00644E35"/>
    <w:rsid w:val="00645230"/>
    <w:rsid w:val="00645620"/>
    <w:rsid w:val="006466A1"/>
    <w:rsid w:val="00653EBD"/>
    <w:rsid w:val="00657EA0"/>
    <w:rsid w:val="006618E8"/>
    <w:rsid w:val="0066478D"/>
    <w:rsid w:val="00675B06"/>
    <w:rsid w:val="0067778F"/>
    <w:rsid w:val="006818A4"/>
    <w:rsid w:val="00686C3A"/>
    <w:rsid w:val="00687B3C"/>
    <w:rsid w:val="00691527"/>
    <w:rsid w:val="006926F5"/>
    <w:rsid w:val="006958EC"/>
    <w:rsid w:val="00695E8F"/>
    <w:rsid w:val="00696ABD"/>
    <w:rsid w:val="006A3615"/>
    <w:rsid w:val="006A74F6"/>
    <w:rsid w:val="006A797A"/>
    <w:rsid w:val="006B134C"/>
    <w:rsid w:val="006C2493"/>
    <w:rsid w:val="006C46F5"/>
    <w:rsid w:val="006C5DB2"/>
    <w:rsid w:val="006D26C1"/>
    <w:rsid w:val="006D2B4C"/>
    <w:rsid w:val="006D316A"/>
    <w:rsid w:val="006D3BB7"/>
    <w:rsid w:val="006D5440"/>
    <w:rsid w:val="006D599B"/>
    <w:rsid w:val="006D635B"/>
    <w:rsid w:val="006D6B20"/>
    <w:rsid w:val="006D73C6"/>
    <w:rsid w:val="006E045F"/>
    <w:rsid w:val="006E54D8"/>
    <w:rsid w:val="006E611F"/>
    <w:rsid w:val="006E7778"/>
    <w:rsid w:val="006F1B17"/>
    <w:rsid w:val="006F7A6B"/>
    <w:rsid w:val="00700F64"/>
    <w:rsid w:val="007038ED"/>
    <w:rsid w:val="00703AD2"/>
    <w:rsid w:val="0071003E"/>
    <w:rsid w:val="007100BB"/>
    <w:rsid w:val="0071258E"/>
    <w:rsid w:val="00715A17"/>
    <w:rsid w:val="007178C4"/>
    <w:rsid w:val="007305B5"/>
    <w:rsid w:val="00741006"/>
    <w:rsid w:val="007507F1"/>
    <w:rsid w:val="007609CD"/>
    <w:rsid w:val="007613DE"/>
    <w:rsid w:val="0076354C"/>
    <w:rsid w:val="0076604D"/>
    <w:rsid w:val="00772C28"/>
    <w:rsid w:val="00773466"/>
    <w:rsid w:val="0078179B"/>
    <w:rsid w:val="007825C0"/>
    <w:rsid w:val="007920F8"/>
    <w:rsid w:val="00793462"/>
    <w:rsid w:val="00793D23"/>
    <w:rsid w:val="00795078"/>
    <w:rsid w:val="007950DB"/>
    <w:rsid w:val="007A35D3"/>
    <w:rsid w:val="007A3E64"/>
    <w:rsid w:val="007A6C65"/>
    <w:rsid w:val="007B0F10"/>
    <w:rsid w:val="007B5AD0"/>
    <w:rsid w:val="007B73DB"/>
    <w:rsid w:val="007C0837"/>
    <w:rsid w:val="007C168D"/>
    <w:rsid w:val="007D187D"/>
    <w:rsid w:val="007E414A"/>
    <w:rsid w:val="007F75A1"/>
    <w:rsid w:val="00811037"/>
    <w:rsid w:val="00811E00"/>
    <w:rsid w:val="00815493"/>
    <w:rsid w:val="00817BE5"/>
    <w:rsid w:val="0082307E"/>
    <w:rsid w:val="00824672"/>
    <w:rsid w:val="008308C7"/>
    <w:rsid w:val="008338B4"/>
    <w:rsid w:val="00834AA8"/>
    <w:rsid w:val="00835D15"/>
    <w:rsid w:val="008369BA"/>
    <w:rsid w:val="0084250B"/>
    <w:rsid w:val="00845D41"/>
    <w:rsid w:val="008479C9"/>
    <w:rsid w:val="00850B64"/>
    <w:rsid w:val="00852AE8"/>
    <w:rsid w:val="00853390"/>
    <w:rsid w:val="00857E32"/>
    <w:rsid w:val="00857FE0"/>
    <w:rsid w:val="00863623"/>
    <w:rsid w:val="0086688B"/>
    <w:rsid w:val="00870474"/>
    <w:rsid w:val="00871597"/>
    <w:rsid w:val="008758A7"/>
    <w:rsid w:val="00884D85"/>
    <w:rsid w:val="008942F2"/>
    <w:rsid w:val="00896C47"/>
    <w:rsid w:val="008A1DFC"/>
    <w:rsid w:val="008A2BEF"/>
    <w:rsid w:val="008A56DC"/>
    <w:rsid w:val="008B0E6C"/>
    <w:rsid w:val="008B3693"/>
    <w:rsid w:val="008B43C0"/>
    <w:rsid w:val="008B5928"/>
    <w:rsid w:val="008B59D1"/>
    <w:rsid w:val="008B5DFA"/>
    <w:rsid w:val="008B6F1D"/>
    <w:rsid w:val="008B7FDB"/>
    <w:rsid w:val="008C25CB"/>
    <w:rsid w:val="008C2C64"/>
    <w:rsid w:val="008C69A9"/>
    <w:rsid w:val="008D2241"/>
    <w:rsid w:val="008E1DC6"/>
    <w:rsid w:val="008E6B64"/>
    <w:rsid w:val="008F248A"/>
    <w:rsid w:val="009102C1"/>
    <w:rsid w:val="00917690"/>
    <w:rsid w:val="009179C7"/>
    <w:rsid w:val="00920386"/>
    <w:rsid w:val="00920901"/>
    <w:rsid w:val="009230E9"/>
    <w:rsid w:val="00923389"/>
    <w:rsid w:val="009271F0"/>
    <w:rsid w:val="00931353"/>
    <w:rsid w:val="00931FC7"/>
    <w:rsid w:val="00941F22"/>
    <w:rsid w:val="00943A09"/>
    <w:rsid w:val="00944EF5"/>
    <w:rsid w:val="0094630B"/>
    <w:rsid w:val="009505B0"/>
    <w:rsid w:val="00962352"/>
    <w:rsid w:val="009629D7"/>
    <w:rsid w:val="00962BAA"/>
    <w:rsid w:val="00965527"/>
    <w:rsid w:val="00965AC1"/>
    <w:rsid w:val="00965DDB"/>
    <w:rsid w:val="00967B8F"/>
    <w:rsid w:val="00972FEC"/>
    <w:rsid w:val="00994AD1"/>
    <w:rsid w:val="0099558C"/>
    <w:rsid w:val="00995917"/>
    <w:rsid w:val="009968D2"/>
    <w:rsid w:val="009A07B2"/>
    <w:rsid w:val="009A24A0"/>
    <w:rsid w:val="009A716E"/>
    <w:rsid w:val="009B1D62"/>
    <w:rsid w:val="009B4E59"/>
    <w:rsid w:val="009B4F28"/>
    <w:rsid w:val="009C2624"/>
    <w:rsid w:val="009C345E"/>
    <w:rsid w:val="009D3F17"/>
    <w:rsid w:val="009D4FC4"/>
    <w:rsid w:val="009D7590"/>
    <w:rsid w:val="009D796C"/>
    <w:rsid w:val="009E0C7A"/>
    <w:rsid w:val="009E206C"/>
    <w:rsid w:val="009E2980"/>
    <w:rsid w:val="009E70B4"/>
    <w:rsid w:val="009F230F"/>
    <w:rsid w:val="009F5541"/>
    <w:rsid w:val="009F7776"/>
    <w:rsid w:val="00A07869"/>
    <w:rsid w:val="00A07AA8"/>
    <w:rsid w:val="00A102F2"/>
    <w:rsid w:val="00A120C5"/>
    <w:rsid w:val="00A139A5"/>
    <w:rsid w:val="00A15663"/>
    <w:rsid w:val="00A21588"/>
    <w:rsid w:val="00A23539"/>
    <w:rsid w:val="00A27A2C"/>
    <w:rsid w:val="00A355E2"/>
    <w:rsid w:val="00A40C80"/>
    <w:rsid w:val="00A411AF"/>
    <w:rsid w:val="00A411B5"/>
    <w:rsid w:val="00A41364"/>
    <w:rsid w:val="00A41C78"/>
    <w:rsid w:val="00A42D71"/>
    <w:rsid w:val="00A43336"/>
    <w:rsid w:val="00A4374D"/>
    <w:rsid w:val="00A4430B"/>
    <w:rsid w:val="00A47214"/>
    <w:rsid w:val="00A51E20"/>
    <w:rsid w:val="00A54D0D"/>
    <w:rsid w:val="00A600CA"/>
    <w:rsid w:val="00A60546"/>
    <w:rsid w:val="00A6628C"/>
    <w:rsid w:val="00A66FDB"/>
    <w:rsid w:val="00A67008"/>
    <w:rsid w:val="00A7013F"/>
    <w:rsid w:val="00A71802"/>
    <w:rsid w:val="00A74B4D"/>
    <w:rsid w:val="00A77C1D"/>
    <w:rsid w:val="00A96754"/>
    <w:rsid w:val="00A96FA1"/>
    <w:rsid w:val="00AA0B22"/>
    <w:rsid w:val="00AA1EE3"/>
    <w:rsid w:val="00AA2166"/>
    <w:rsid w:val="00AA21C0"/>
    <w:rsid w:val="00AA228C"/>
    <w:rsid w:val="00AA23EF"/>
    <w:rsid w:val="00AA2407"/>
    <w:rsid w:val="00AA241A"/>
    <w:rsid w:val="00AA43CB"/>
    <w:rsid w:val="00AA4BF0"/>
    <w:rsid w:val="00AB48C0"/>
    <w:rsid w:val="00AB5951"/>
    <w:rsid w:val="00AC04F3"/>
    <w:rsid w:val="00AC5C4D"/>
    <w:rsid w:val="00AC7AF8"/>
    <w:rsid w:val="00AD0C1E"/>
    <w:rsid w:val="00AD5036"/>
    <w:rsid w:val="00AD6035"/>
    <w:rsid w:val="00AD70FC"/>
    <w:rsid w:val="00AE0D75"/>
    <w:rsid w:val="00AE3BB5"/>
    <w:rsid w:val="00AE462D"/>
    <w:rsid w:val="00AE771A"/>
    <w:rsid w:val="00AF0984"/>
    <w:rsid w:val="00AF0C5D"/>
    <w:rsid w:val="00AF29FE"/>
    <w:rsid w:val="00AF3AB0"/>
    <w:rsid w:val="00B043D2"/>
    <w:rsid w:val="00B04DE6"/>
    <w:rsid w:val="00B053A8"/>
    <w:rsid w:val="00B105DB"/>
    <w:rsid w:val="00B13EB1"/>
    <w:rsid w:val="00B15CA5"/>
    <w:rsid w:val="00B2465A"/>
    <w:rsid w:val="00B26E5A"/>
    <w:rsid w:val="00B27E78"/>
    <w:rsid w:val="00B30FA5"/>
    <w:rsid w:val="00B3369C"/>
    <w:rsid w:val="00B3483E"/>
    <w:rsid w:val="00B34980"/>
    <w:rsid w:val="00B3686B"/>
    <w:rsid w:val="00B44A6F"/>
    <w:rsid w:val="00B472D4"/>
    <w:rsid w:val="00B47BB2"/>
    <w:rsid w:val="00B47DDB"/>
    <w:rsid w:val="00B522A1"/>
    <w:rsid w:val="00B53815"/>
    <w:rsid w:val="00B5418A"/>
    <w:rsid w:val="00B543DF"/>
    <w:rsid w:val="00B5599B"/>
    <w:rsid w:val="00B55C5F"/>
    <w:rsid w:val="00B63A96"/>
    <w:rsid w:val="00B652D8"/>
    <w:rsid w:val="00B676D0"/>
    <w:rsid w:val="00B67B10"/>
    <w:rsid w:val="00B71A73"/>
    <w:rsid w:val="00B734A8"/>
    <w:rsid w:val="00B80A70"/>
    <w:rsid w:val="00B823CF"/>
    <w:rsid w:val="00B84844"/>
    <w:rsid w:val="00B85791"/>
    <w:rsid w:val="00B87DC5"/>
    <w:rsid w:val="00B91E28"/>
    <w:rsid w:val="00B9690F"/>
    <w:rsid w:val="00BA46AA"/>
    <w:rsid w:val="00BA4DCE"/>
    <w:rsid w:val="00BA4FFF"/>
    <w:rsid w:val="00BA76F1"/>
    <w:rsid w:val="00BB40F6"/>
    <w:rsid w:val="00BB593E"/>
    <w:rsid w:val="00BC1C83"/>
    <w:rsid w:val="00BC3149"/>
    <w:rsid w:val="00BC4A17"/>
    <w:rsid w:val="00BC6266"/>
    <w:rsid w:val="00BC6625"/>
    <w:rsid w:val="00BC7568"/>
    <w:rsid w:val="00BF2052"/>
    <w:rsid w:val="00BF4BA1"/>
    <w:rsid w:val="00C00232"/>
    <w:rsid w:val="00C02EFA"/>
    <w:rsid w:val="00C043F3"/>
    <w:rsid w:val="00C06088"/>
    <w:rsid w:val="00C07FA3"/>
    <w:rsid w:val="00C1122C"/>
    <w:rsid w:val="00C124D6"/>
    <w:rsid w:val="00C12ACB"/>
    <w:rsid w:val="00C131E1"/>
    <w:rsid w:val="00C14BD5"/>
    <w:rsid w:val="00C158DD"/>
    <w:rsid w:val="00C15FE4"/>
    <w:rsid w:val="00C177AB"/>
    <w:rsid w:val="00C2015A"/>
    <w:rsid w:val="00C231C1"/>
    <w:rsid w:val="00C25B61"/>
    <w:rsid w:val="00C26FBF"/>
    <w:rsid w:val="00C36422"/>
    <w:rsid w:val="00C416BC"/>
    <w:rsid w:val="00C55420"/>
    <w:rsid w:val="00C60486"/>
    <w:rsid w:val="00C704CE"/>
    <w:rsid w:val="00C80D1D"/>
    <w:rsid w:val="00C80EDD"/>
    <w:rsid w:val="00C8166B"/>
    <w:rsid w:val="00C845BB"/>
    <w:rsid w:val="00CA3462"/>
    <w:rsid w:val="00CA4672"/>
    <w:rsid w:val="00CB2475"/>
    <w:rsid w:val="00CB4451"/>
    <w:rsid w:val="00CB5587"/>
    <w:rsid w:val="00CC5B84"/>
    <w:rsid w:val="00CC6E91"/>
    <w:rsid w:val="00CD1C4D"/>
    <w:rsid w:val="00CD4F08"/>
    <w:rsid w:val="00CE5D85"/>
    <w:rsid w:val="00D06325"/>
    <w:rsid w:val="00D10038"/>
    <w:rsid w:val="00D1243D"/>
    <w:rsid w:val="00D13128"/>
    <w:rsid w:val="00D16BE5"/>
    <w:rsid w:val="00D16F48"/>
    <w:rsid w:val="00D17FF3"/>
    <w:rsid w:val="00D204C6"/>
    <w:rsid w:val="00D241FC"/>
    <w:rsid w:val="00D27655"/>
    <w:rsid w:val="00D27C21"/>
    <w:rsid w:val="00D31FBC"/>
    <w:rsid w:val="00D327D2"/>
    <w:rsid w:val="00D3376E"/>
    <w:rsid w:val="00D33F6E"/>
    <w:rsid w:val="00D407A6"/>
    <w:rsid w:val="00D41A06"/>
    <w:rsid w:val="00D41E6A"/>
    <w:rsid w:val="00D42093"/>
    <w:rsid w:val="00D44D35"/>
    <w:rsid w:val="00D44F42"/>
    <w:rsid w:val="00D5658A"/>
    <w:rsid w:val="00D60AF2"/>
    <w:rsid w:val="00D66AAD"/>
    <w:rsid w:val="00D66C03"/>
    <w:rsid w:val="00D676B0"/>
    <w:rsid w:val="00D710D2"/>
    <w:rsid w:val="00D71D98"/>
    <w:rsid w:val="00D7227F"/>
    <w:rsid w:val="00D7335F"/>
    <w:rsid w:val="00D75328"/>
    <w:rsid w:val="00D76BCB"/>
    <w:rsid w:val="00D8335C"/>
    <w:rsid w:val="00D84054"/>
    <w:rsid w:val="00D84D1A"/>
    <w:rsid w:val="00D91AB9"/>
    <w:rsid w:val="00D95396"/>
    <w:rsid w:val="00D97EC9"/>
    <w:rsid w:val="00DA665D"/>
    <w:rsid w:val="00DB05C8"/>
    <w:rsid w:val="00DB073E"/>
    <w:rsid w:val="00DB1D16"/>
    <w:rsid w:val="00DB35BD"/>
    <w:rsid w:val="00DB6CED"/>
    <w:rsid w:val="00DC0174"/>
    <w:rsid w:val="00DC08A9"/>
    <w:rsid w:val="00DC2E25"/>
    <w:rsid w:val="00DC46F1"/>
    <w:rsid w:val="00DC50A8"/>
    <w:rsid w:val="00DD1E86"/>
    <w:rsid w:val="00DD4BDE"/>
    <w:rsid w:val="00DD7BF1"/>
    <w:rsid w:val="00DE226F"/>
    <w:rsid w:val="00DE5ED1"/>
    <w:rsid w:val="00DE6847"/>
    <w:rsid w:val="00DE69A0"/>
    <w:rsid w:val="00DE6F1E"/>
    <w:rsid w:val="00DF1F0E"/>
    <w:rsid w:val="00DF3793"/>
    <w:rsid w:val="00DF7F6D"/>
    <w:rsid w:val="00E02674"/>
    <w:rsid w:val="00E05109"/>
    <w:rsid w:val="00E070FE"/>
    <w:rsid w:val="00E0716E"/>
    <w:rsid w:val="00E115A9"/>
    <w:rsid w:val="00E13118"/>
    <w:rsid w:val="00E132A3"/>
    <w:rsid w:val="00E14033"/>
    <w:rsid w:val="00E148B3"/>
    <w:rsid w:val="00E14B82"/>
    <w:rsid w:val="00E222CB"/>
    <w:rsid w:val="00E2325B"/>
    <w:rsid w:val="00E30FE5"/>
    <w:rsid w:val="00E32153"/>
    <w:rsid w:val="00E350A9"/>
    <w:rsid w:val="00E3632A"/>
    <w:rsid w:val="00E423CB"/>
    <w:rsid w:val="00E44043"/>
    <w:rsid w:val="00E45A66"/>
    <w:rsid w:val="00E46BE8"/>
    <w:rsid w:val="00E51352"/>
    <w:rsid w:val="00E62D81"/>
    <w:rsid w:val="00E659FE"/>
    <w:rsid w:val="00E67EC6"/>
    <w:rsid w:val="00E759BC"/>
    <w:rsid w:val="00E81815"/>
    <w:rsid w:val="00E83E79"/>
    <w:rsid w:val="00E90C29"/>
    <w:rsid w:val="00E91106"/>
    <w:rsid w:val="00E93BB5"/>
    <w:rsid w:val="00E95BC5"/>
    <w:rsid w:val="00EA2FE3"/>
    <w:rsid w:val="00EA41B6"/>
    <w:rsid w:val="00EB17E9"/>
    <w:rsid w:val="00EB20C0"/>
    <w:rsid w:val="00EB26B5"/>
    <w:rsid w:val="00EB29AF"/>
    <w:rsid w:val="00EC11BF"/>
    <w:rsid w:val="00EC7D96"/>
    <w:rsid w:val="00ED0D9A"/>
    <w:rsid w:val="00ED1CE8"/>
    <w:rsid w:val="00ED386E"/>
    <w:rsid w:val="00EE2F9C"/>
    <w:rsid w:val="00EE67CD"/>
    <w:rsid w:val="00EE6A37"/>
    <w:rsid w:val="00EE7D81"/>
    <w:rsid w:val="00EF4812"/>
    <w:rsid w:val="00EF5F27"/>
    <w:rsid w:val="00F06E39"/>
    <w:rsid w:val="00F10FCF"/>
    <w:rsid w:val="00F116E7"/>
    <w:rsid w:val="00F1557D"/>
    <w:rsid w:val="00F16EAF"/>
    <w:rsid w:val="00F175B0"/>
    <w:rsid w:val="00F2311F"/>
    <w:rsid w:val="00F26A19"/>
    <w:rsid w:val="00F31AE2"/>
    <w:rsid w:val="00F344C8"/>
    <w:rsid w:val="00F4096D"/>
    <w:rsid w:val="00F42820"/>
    <w:rsid w:val="00F438E2"/>
    <w:rsid w:val="00F45804"/>
    <w:rsid w:val="00F47989"/>
    <w:rsid w:val="00F54982"/>
    <w:rsid w:val="00F55119"/>
    <w:rsid w:val="00F67B42"/>
    <w:rsid w:val="00F7286C"/>
    <w:rsid w:val="00F731A4"/>
    <w:rsid w:val="00F73D10"/>
    <w:rsid w:val="00F753DB"/>
    <w:rsid w:val="00F8195B"/>
    <w:rsid w:val="00F82C46"/>
    <w:rsid w:val="00F84EA7"/>
    <w:rsid w:val="00F8531B"/>
    <w:rsid w:val="00F91466"/>
    <w:rsid w:val="00F919B8"/>
    <w:rsid w:val="00F92B24"/>
    <w:rsid w:val="00F93A3A"/>
    <w:rsid w:val="00F9554C"/>
    <w:rsid w:val="00F9668E"/>
    <w:rsid w:val="00FA1312"/>
    <w:rsid w:val="00FA14E4"/>
    <w:rsid w:val="00FA4487"/>
    <w:rsid w:val="00FA4D86"/>
    <w:rsid w:val="00FA6EAD"/>
    <w:rsid w:val="00FB0A18"/>
    <w:rsid w:val="00FB559C"/>
    <w:rsid w:val="00FB5BD4"/>
    <w:rsid w:val="00FB5C6B"/>
    <w:rsid w:val="00FB60B3"/>
    <w:rsid w:val="00FC2066"/>
    <w:rsid w:val="00FC5C1B"/>
    <w:rsid w:val="00FD4ABE"/>
    <w:rsid w:val="00FD72B7"/>
    <w:rsid w:val="00FD777D"/>
    <w:rsid w:val="00FE50C4"/>
    <w:rsid w:val="00FF1E64"/>
    <w:rsid w:val="00FF2FC2"/>
    <w:rsid w:val="00FF32CB"/>
    <w:rsid w:val="00FF4FFC"/>
    <w:rsid w:val="00FF52A6"/>
    <w:rsid w:val="00FF6899"/>
    <w:rsid w:val="00FF6CA6"/>
    <w:rsid w:val="01CF3A8B"/>
    <w:rsid w:val="02BC5C4B"/>
    <w:rsid w:val="03357B16"/>
    <w:rsid w:val="04B60AC4"/>
    <w:rsid w:val="05D24225"/>
    <w:rsid w:val="05E24ACE"/>
    <w:rsid w:val="088547EA"/>
    <w:rsid w:val="0A4B1B4B"/>
    <w:rsid w:val="0A504A9C"/>
    <w:rsid w:val="0B217021"/>
    <w:rsid w:val="0B39410F"/>
    <w:rsid w:val="0C724F5B"/>
    <w:rsid w:val="0CE42F61"/>
    <w:rsid w:val="0DA02875"/>
    <w:rsid w:val="0E1C5BA2"/>
    <w:rsid w:val="0E3410F5"/>
    <w:rsid w:val="0F3C6C45"/>
    <w:rsid w:val="11017A3F"/>
    <w:rsid w:val="115B594D"/>
    <w:rsid w:val="139813F6"/>
    <w:rsid w:val="14302755"/>
    <w:rsid w:val="14DE5754"/>
    <w:rsid w:val="15220C62"/>
    <w:rsid w:val="15FE1F92"/>
    <w:rsid w:val="16047A83"/>
    <w:rsid w:val="16C65577"/>
    <w:rsid w:val="178726D8"/>
    <w:rsid w:val="199906D7"/>
    <w:rsid w:val="1A403FFA"/>
    <w:rsid w:val="1A62560C"/>
    <w:rsid w:val="1AFB5638"/>
    <w:rsid w:val="1B9A52AC"/>
    <w:rsid w:val="1CFD2D5B"/>
    <w:rsid w:val="1D36669A"/>
    <w:rsid w:val="1EA600B7"/>
    <w:rsid w:val="1F726893"/>
    <w:rsid w:val="20800069"/>
    <w:rsid w:val="20985EDD"/>
    <w:rsid w:val="20C40FF2"/>
    <w:rsid w:val="20CC7B5D"/>
    <w:rsid w:val="21631BC9"/>
    <w:rsid w:val="21C810FB"/>
    <w:rsid w:val="223D5ED2"/>
    <w:rsid w:val="22436675"/>
    <w:rsid w:val="22762A04"/>
    <w:rsid w:val="24C76266"/>
    <w:rsid w:val="259E201B"/>
    <w:rsid w:val="26747918"/>
    <w:rsid w:val="26AC2553"/>
    <w:rsid w:val="26B851EE"/>
    <w:rsid w:val="277B025B"/>
    <w:rsid w:val="2A9713FB"/>
    <w:rsid w:val="2AA20023"/>
    <w:rsid w:val="2AAE4BC7"/>
    <w:rsid w:val="2B720492"/>
    <w:rsid w:val="2B7843A7"/>
    <w:rsid w:val="2C4316DA"/>
    <w:rsid w:val="2D105C6F"/>
    <w:rsid w:val="2D434888"/>
    <w:rsid w:val="2DD85804"/>
    <w:rsid w:val="302963C5"/>
    <w:rsid w:val="31306160"/>
    <w:rsid w:val="320E2EA3"/>
    <w:rsid w:val="32825D2B"/>
    <w:rsid w:val="330919B5"/>
    <w:rsid w:val="33C4511C"/>
    <w:rsid w:val="3443089D"/>
    <w:rsid w:val="39F357E7"/>
    <w:rsid w:val="3B5B2920"/>
    <w:rsid w:val="3BAC6F74"/>
    <w:rsid w:val="3C01764C"/>
    <w:rsid w:val="3E9D7B5E"/>
    <w:rsid w:val="403D3338"/>
    <w:rsid w:val="405D089C"/>
    <w:rsid w:val="405D6A86"/>
    <w:rsid w:val="427951A5"/>
    <w:rsid w:val="430B333C"/>
    <w:rsid w:val="43D85992"/>
    <w:rsid w:val="44A876BC"/>
    <w:rsid w:val="45540769"/>
    <w:rsid w:val="45DD646D"/>
    <w:rsid w:val="46201C07"/>
    <w:rsid w:val="46947302"/>
    <w:rsid w:val="46E06BAF"/>
    <w:rsid w:val="48006ABB"/>
    <w:rsid w:val="481C0BD3"/>
    <w:rsid w:val="491263CE"/>
    <w:rsid w:val="49C7320F"/>
    <w:rsid w:val="4ADA1D8F"/>
    <w:rsid w:val="4BFE598A"/>
    <w:rsid w:val="4D2143A9"/>
    <w:rsid w:val="4E3E30F9"/>
    <w:rsid w:val="4E4C542B"/>
    <w:rsid w:val="51820B03"/>
    <w:rsid w:val="51974AA4"/>
    <w:rsid w:val="53216B01"/>
    <w:rsid w:val="5479068D"/>
    <w:rsid w:val="57F55B88"/>
    <w:rsid w:val="58603B10"/>
    <w:rsid w:val="59CE4B3A"/>
    <w:rsid w:val="5C014811"/>
    <w:rsid w:val="5C6B4984"/>
    <w:rsid w:val="5CE70651"/>
    <w:rsid w:val="5CE74B6E"/>
    <w:rsid w:val="5E714E65"/>
    <w:rsid w:val="5FE048C9"/>
    <w:rsid w:val="61FB4BD4"/>
    <w:rsid w:val="62B2512B"/>
    <w:rsid w:val="64044A42"/>
    <w:rsid w:val="64450989"/>
    <w:rsid w:val="65B91984"/>
    <w:rsid w:val="671043D3"/>
    <w:rsid w:val="671E53A8"/>
    <w:rsid w:val="69D26C6A"/>
    <w:rsid w:val="69E92A80"/>
    <w:rsid w:val="69F3745F"/>
    <w:rsid w:val="6A070EB9"/>
    <w:rsid w:val="6AFF4E93"/>
    <w:rsid w:val="6E00372E"/>
    <w:rsid w:val="6E6270BA"/>
    <w:rsid w:val="6EC73BDA"/>
    <w:rsid w:val="6FD41546"/>
    <w:rsid w:val="71E43D19"/>
    <w:rsid w:val="7264230F"/>
    <w:rsid w:val="76724F86"/>
    <w:rsid w:val="773A1F81"/>
    <w:rsid w:val="793F6753"/>
    <w:rsid w:val="79F92372"/>
    <w:rsid w:val="7BD86EDA"/>
    <w:rsid w:val="7C843D41"/>
    <w:rsid w:val="7CC97287"/>
    <w:rsid w:val="7CE3495D"/>
    <w:rsid w:val="7DA468C4"/>
    <w:rsid w:val="7F01127F"/>
    <w:rsid w:val="7F485154"/>
    <w:rsid w:val="7F9F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55"/>
    <w:qFormat/>
    <w:uiPriority w:val="9"/>
    <w:pPr>
      <w:keepNext/>
      <w:keepLines/>
      <w:spacing w:line="240" w:lineRule="auto"/>
      <w:outlineLvl w:val="0"/>
    </w:pPr>
    <w:rPr>
      <w:b/>
      <w:bCs/>
      <w:kern w:val="44"/>
      <w:szCs w:val="44"/>
    </w:rPr>
  </w:style>
  <w:style w:type="paragraph" w:styleId="4">
    <w:name w:val="heading 2"/>
    <w:basedOn w:val="1"/>
    <w:next w:val="1"/>
    <w:link w:val="5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46"/>
    <w:semiHidden/>
    <w:unhideWhenUsed/>
    <w:qFormat/>
    <w:uiPriority w:val="9"/>
    <w:pPr>
      <w:keepNext/>
      <w:keepLines/>
      <w:spacing w:before="260" w:after="260" w:line="416" w:lineRule="auto"/>
      <w:outlineLvl w:val="2"/>
    </w:pPr>
    <w:rPr>
      <w:b/>
      <w:bCs/>
      <w:sz w:val="32"/>
      <w:szCs w:val="32"/>
    </w:rPr>
  </w:style>
  <w:style w:type="paragraph" w:styleId="7">
    <w:name w:val="heading 5"/>
    <w:basedOn w:val="1"/>
    <w:next w:val="1"/>
    <w:link w:val="35"/>
    <w:unhideWhenUsed/>
    <w:qFormat/>
    <w:uiPriority w:val="0"/>
    <w:pPr>
      <w:keepNext/>
      <w:keepLines/>
      <w:numPr>
        <w:ilvl w:val="0"/>
        <w:numId w:val="1"/>
      </w:numPr>
      <w:spacing w:line="240" w:lineRule="auto"/>
      <w:jc w:val="center"/>
      <w:outlineLvl w:val="4"/>
    </w:pPr>
    <w:rPr>
      <w:rFonts w:cs="Times New Roman"/>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styleId="6">
    <w:name w:val="Normal Indent"/>
    <w:basedOn w:val="1"/>
    <w:link w:val="47"/>
    <w:qFormat/>
    <w:uiPriority w:val="0"/>
    <w:pPr>
      <w:widowControl/>
      <w:tabs>
        <w:tab w:val="left" w:pos="539"/>
        <w:tab w:val="left" w:pos="1257"/>
      </w:tabs>
      <w:ind w:firstLine="480" w:firstLineChars="200"/>
    </w:pPr>
    <w:rPr>
      <w:rFonts w:ascii="Calibri" w:hAnsi="Calibri" w:cs="Calibri"/>
      <w:szCs w:val="24"/>
    </w:rPr>
  </w:style>
  <w:style w:type="paragraph" w:styleId="8">
    <w:name w:val="List Number"/>
    <w:basedOn w:val="1"/>
    <w:semiHidden/>
    <w:unhideWhenUsed/>
    <w:qFormat/>
    <w:uiPriority w:val="99"/>
    <w:pPr>
      <w:tabs>
        <w:tab w:val="left" w:pos="360"/>
      </w:tabs>
      <w:contextualSpacing/>
    </w:pPr>
  </w:style>
  <w:style w:type="paragraph" w:styleId="9">
    <w:name w:val="annotation text"/>
    <w:basedOn w:val="1"/>
    <w:link w:val="84"/>
    <w:semiHidden/>
    <w:unhideWhenUsed/>
    <w:qFormat/>
    <w:uiPriority w:val="99"/>
    <w:pPr>
      <w:jc w:val="left"/>
    </w:pPr>
  </w:style>
  <w:style w:type="paragraph" w:styleId="10">
    <w:name w:val="Body Text"/>
    <w:basedOn w:val="1"/>
    <w:next w:val="11"/>
    <w:link w:val="40"/>
    <w:semiHidden/>
    <w:unhideWhenUsed/>
    <w:qFormat/>
    <w:uiPriority w:val="99"/>
    <w:pPr>
      <w:spacing w:after="120"/>
    </w:pPr>
  </w:style>
  <w:style w:type="paragraph" w:styleId="11">
    <w:name w:val="toc 1"/>
    <w:basedOn w:val="1"/>
    <w:next w:val="1"/>
    <w:qFormat/>
    <w:uiPriority w:val="0"/>
    <w:pPr>
      <w:spacing w:before="120" w:after="120"/>
      <w:jc w:val="left"/>
    </w:pPr>
    <w:rPr>
      <w:b/>
      <w:bCs/>
      <w:caps/>
      <w:sz w:val="20"/>
      <w:szCs w:val="20"/>
    </w:rPr>
  </w:style>
  <w:style w:type="paragraph" w:styleId="12">
    <w:name w:val="Body Text Indent"/>
    <w:basedOn w:val="1"/>
    <w:link w:val="65"/>
    <w:semiHidden/>
    <w:unhideWhenUsed/>
    <w:qFormat/>
    <w:uiPriority w:val="99"/>
    <w:pPr>
      <w:spacing w:after="120"/>
      <w:ind w:left="420" w:leftChars="200"/>
    </w:pPr>
  </w:style>
  <w:style w:type="paragraph" w:styleId="13">
    <w:name w:val="Plain Text"/>
    <w:basedOn w:val="1"/>
    <w:link w:val="57"/>
    <w:unhideWhenUsed/>
    <w:qFormat/>
    <w:uiPriority w:val="99"/>
    <w:pPr>
      <w:autoSpaceDE w:val="0"/>
      <w:autoSpaceDN w:val="0"/>
      <w:adjustRightInd w:val="0"/>
      <w:spacing w:line="240" w:lineRule="auto"/>
      <w:textAlignment w:val="baseline"/>
    </w:pPr>
    <w:rPr>
      <w:rFonts w:ascii="宋体" w:hAnsi="宋体" w:cs="宋体"/>
      <w:sz w:val="28"/>
      <w:szCs w:val="28"/>
    </w:rPr>
  </w:style>
  <w:style w:type="paragraph" w:styleId="14">
    <w:name w:val="Body Text Indent 2"/>
    <w:basedOn w:val="1"/>
    <w:next w:val="1"/>
    <w:link w:val="70"/>
    <w:unhideWhenUsed/>
    <w:qFormat/>
    <w:uiPriority w:val="0"/>
    <w:pPr>
      <w:spacing w:after="120" w:line="480" w:lineRule="auto"/>
      <w:ind w:left="420" w:leftChars="200"/>
    </w:pPr>
    <w:rPr>
      <w:rFonts w:asciiTheme="minorHAnsi" w:hAnsiTheme="minorHAnsi" w:eastAsiaTheme="minorEastAsia"/>
      <w:sz w:val="21"/>
      <w:szCs w:val="24"/>
    </w:rPr>
  </w:style>
  <w:style w:type="paragraph" w:styleId="15">
    <w:name w:val="Balloon Text"/>
    <w:basedOn w:val="1"/>
    <w:link w:val="30"/>
    <w:semiHidden/>
    <w:unhideWhenUsed/>
    <w:qFormat/>
    <w:uiPriority w:val="99"/>
    <w:pPr>
      <w:spacing w:line="240" w:lineRule="auto"/>
    </w:pPr>
    <w:rPr>
      <w:sz w:val="18"/>
      <w:szCs w:val="18"/>
    </w:rPr>
  </w:style>
  <w:style w:type="paragraph" w:styleId="16">
    <w:name w:val="footer"/>
    <w:basedOn w:val="1"/>
    <w:link w:val="3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33"/>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table of figures"/>
    <w:next w:val="1"/>
    <w:semiHidden/>
    <w:qFormat/>
    <w:uiPriority w:val="0"/>
    <w:pPr>
      <w:adjustRightInd w:val="0"/>
      <w:snapToGrid w:val="0"/>
      <w:spacing w:before="120" w:line="240" w:lineRule="atLeast"/>
      <w:jc w:val="center"/>
    </w:pPr>
    <w:rPr>
      <w:rFonts w:ascii="Times New Roman" w:hAnsi="Times New Roman" w:eastAsia="宋体" w:cs="Times New Roman"/>
      <w:b/>
      <w:kern w:val="0"/>
      <w:sz w:val="24"/>
      <w:szCs w:val="20"/>
      <w:lang w:val="en-US" w:eastAsia="zh-CN" w:bidi="ar-SA"/>
    </w:rPr>
  </w:style>
  <w:style w:type="paragraph" w:styleId="19">
    <w:name w:val="toc 2"/>
    <w:basedOn w:val="1"/>
    <w:next w:val="1"/>
    <w:unhideWhenUsed/>
    <w:qFormat/>
    <w:uiPriority w:val="99"/>
    <w:pPr>
      <w:spacing w:before="100" w:beforeAutospacing="1" w:after="100" w:afterAutospacing="1" w:line="240" w:lineRule="auto"/>
      <w:ind w:left="480" w:leftChars="200"/>
    </w:pPr>
    <w:rPr>
      <w:rFonts w:cs="Times New Roman"/>
      <w:sz w:val="21"/>
      <w:szCs w:val="21"/>
    </w:rPr>
  </w:style>
  <w:style w:type="paragraph" w:styleId="20">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21">
    <w:name w:val="Body Text First Indent"/>
    <w:basedOn w:val="10"/>
    <w:next w:val="1"/>
    <w:link w:val="41"/>
    <w:unhideWhenUsed/>
    <w:qFormat/>
    <w:uiPriority w:val="99"/>
    <w:pPr>
      <w:widowControl/>
      <w:adjustRightInd w:val="0"/>
      <w:snapToGrid w:val="0"/>
      <w:spacing w:before="100" w:beforeAutospacing="1" w:after="200" w:line="240" w:lineRule="auto"/>
      <w:ind w:firstLine="420" w:firstLineChars="100"/>
      <w:jc w:val="left"/>
    </w:pPr>
    <w:rPr>
      <w:rFonts w:ascii="Tahoma" w:hAnsi="Tahoma" w:eastAsia="微软雅黑" w:cs="Times New Roman"/>
      <w:kern w:val="0"/>
      <w:szCs w:val="24"/>
    </w:rPr>
  </w:style>
  <w:style w:type="paragraph" w:styleId="22">
    <w:name w:val="Body Text First Indent 2"/>
    <w:basedOn w:val="12"/>
    <w:qFormat/>
    <w:uiPriority w:val="0"/>
    <w:pPr>
      <w:spacing w:after="120" w:line="240" w:lineRule="auto"/>
      <w:ind w:left="420" w:leftChars="200" w:firstLine="20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character" w:styleId="27">
    <w:name w:val="annotation reference"/>
    <w:semiHidden/>
    <w:qFormat/>
    <w:uiPriority w:val="0"/>
    <w:rPr>
      <w:sz w:val="21"/>
      <w:szCs w:val="21"/>
    </w:rPr>
  </w:style>
  <w:style w:type="paragraph" w:customStyle="1" w:styleId="2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9">
    <w:name w:val="表格文字"/>
    <w:link w:val="83"/>
    <w:qFormat/>
    <w:uiPriority w:val="0"/>
    <w:rPr>
      <w:rFonts w:ascii="Times New Roman" w:hAnsi="Times New Roman" w:eastAsia="宋体" w:cstheme="minorBidi"/>
      <w:kern w:val="2"/>
      <w:sz w:val="21"/>
      <w:szCs w:val="22"/>
      <w:lang w:val="en-US" w:eastAsia="zh-CN" w:bidi="ar-SA"/>
    </w:rPr>
  </w:style>
  <w:style w:type="character" w:customStyle="1" w:styleId="30">
    <w:name w:val="批注框文本 Char"/>
    <w:basedOn w:val="25"/>
    <w:link w:val="15"/>
    <w:semiHidden/>
    <w:qFormat/>
    <w:uiPriority w:val="99"/>
    <w:rPr>
      <w:rFonts w:ascii="Times New Roman" w:hAnsi="Times New Roman" w:eastAsia="宋体"/>
      <w:sz w:val="18"/>
      <w:szCs w:val="18"/>
    </w:rPr>
  </w:style>
  <w:style w:type="paragraph" w:styleId="31">
    <w:name w:val="List Paragraph"/>
    <w:basedOn w:val="1"/>
    <w:qFormat/>
    <w:uiPriority w:val="34"/>
    <w:pPr>
      <w:ind w:firstLine="420" w:firstLineChars="200"/>
    </w:pPr>
  </w:style>
  <w:style w:type="paragraph" w:styleId="32">
    <w:name w:val="No Spacing"/>
    <w:qFormat/>
    <w:uiPriority w:val="1"/>
    <w:pPr>
      <w:widowControl w:val="0"/>
      <w:jc w:val="both"/>
    </w:pPr>
    <w:rPr>
      <w:rFonts w:ascii="Times New Roman" w:hAnsi="Times New Roman" w:eastAsia="宋体" w:cstheme="minorBidi"/>
      <w:kern w:val="2"/>
      <w:sz w:val="21"/>
      <w:szCs w:val="22"/>
      <w:lang w:val="en-US" w:eastAsia="zh-CN" w:bidi="ar-SA"/>
    </w:rPr>
  </w:style>
  <w:style w:type="character" w:customStyle="1" w:styleId="33">
    <w:name w:val="页眉 Char"/>
    <w:basedOn w:val="25"/>
    <w:link w:val="17"/>
    <w:qFormat/>
    <w:uiPriority w:val="0"/>
    <w:rPr>
      <w:rFonts w:ascii="Times New Roman" w:hAnsi="Times New Roman" w:eastAsia="宋体"/>
      <w:sz w:val="18"/>
      <w:szCs w:val="18"/>
    </w:rPr>
  </w:style>
  <w:style w:type="character" w:customStyle="1" w:styleId="34">
    <w:name w:val="页脚 Char"/>
    <w:basedOn w:val="25"/>
    <w:link w:val="16"/>
    <w:qFormat/>
    <w:uiPriority w:val="99"/>
    <w:rPr>
      <w:rFonts w:ascii="Times New Roman" w:hAnsi="Times New Roman" w:eastAsia="宋体"/>
      <w:sz w:val="18"/>
      <w:szCs w:val="18"/>
    </w:rPr>
  </w:style>
  <w:style w:type="character" w:customStyle="1" w:styleId="35">
    <w:name w:val="标题 5 Char"/>
    <w:basedOn w:val="25"/>
    <w:link w:val="7"/>
    <w:qFormat/>
    <w:uiPriority w:val="0"/>
    <w:rPr>
      <w:rFonts w:ascii="Times New Roman" w:hAnsi="Times New Roman" w:eastAsia="宋体" w:cs="Times New Roman"/>
      <w:b/>
      <w:bCs/>
      <w:szCs w:val="28"/>
    </w:rPr>
  </w:style>
  <w:style w:type="paragraph" w:customStyle="1" w:styleId="36">
    <w:name w:val="xl29"/>
    <w:basedOn w:val="1"/>
    <w:qFormat/>
    <w:uiPriority w:val="0"/>
    <w:pPr>
      <w:widowControl/>
      <w:pBdr>
        <w:bottom w:val="single" w:color="000000" w:sz="4" w:space="0"/>
        <w:right w:val="single" w:color="000000" w:sz="4" w:space="0"/>
      </w:pBdr>
      <w:spacing w:before="100" w:beforeAutospacing="1" w:after="100" w:afterAutospacing="1" w:line="240" w:lineRule="auto"/>
      <w:jc w:val="center"/>
      <w:textAlignment w:val="top"/>
    </w:pPr>
    <w:rPr>
      <w:rFonts w:cs="Times New Roman"/>
      <w:kern w:val="0"/>
      <w:szCs w:val="21"/>
    </w:rPr>
  </w:style>
  <w:style w:type="paragraph" w:customStyle="1" w:styleId="37">
    <w:name w:val="表内容"/>
    <w:basedOn w:val="1"/>
    <w:next w:val="1"/>
    <w:qFormat/>
    <w:uiPriority w:val="0"/>
    <w:pPr>
      <w:spacing w:line="320" w:lineRule="exact"/>
      <w:jc w:val="center"/>
    </w:pPr>
    <w:rPr>
      <w:rFonts w:cs="Times New Roman"/>
      <w:szCs w:val="20"/>
    </w:rPr>
  </w:style>
  <w:style w:type="paragraph" w:customStyle="1" w:styleId="38">
    <w:name w:val="表格标题"/>
    <w:next w:val="39"/>
    <w:link w:val="50"/>
    <w:qFormat/>
    <w:uiPriority w:val="0"/>
    <w:pPr>
      <w:numPr>
        <w:ilvl w:val="0"/>
        <w:numId w:val="2"/>
      </w:numPr>
      <w:jc w:val="center"/>
    </w:pPr>
    <w:rPr>
      <w:rFonts w:ascii="Times New Roman" w:hAnsi="Times New Roman" w:eastAsia="宋体" w:cstheme="minorBidi"/>
      <w:b/>
      <w:kern w:val="2"/>
      <w:sz w:val="21"/>
      <w:szCs w:val="22"/>
      <w:lang w:val="en-US" w:eastAsia="zh-CN" w:bidi="ar-SA"/>
    </w:rPr>
  </w:style>
  <w:style w:type="paragraph" w:customStyle="1" w:styleId="39">
    <w:name w:val="表格样式"/>
    <w:next w:val="1"/>
    <w:qFormat/>
    <w:uiPriority w:val="0"/>
    <w:rPr>
      <w:rFonts w:ascii="Times New Roman" w:hAnsi="Times New Roman" w:eastAsia="宋体" w:cstheme="minorBidi"/>
      <w:bCs/>
      <w:kern w:val="44"/>
      <w:sz w:val="21"/>
      <w:szCs w:val="44"/>
      <w:lang w:val="en-US" w:eastAsia="zh-CN" w:bidi="ar-SA"/>
    </w:rPr>
  </w:style>
  <w:style w:type="character" w:customStyle="1" w:styleId="40">
    <w:name w:val="正文文本 Char"/>
    <w:basedOn w:val="25"/>
    <w:link w:val="10"/>
    <w:semiHidden/>
    <w:qFormat/>
    <w:uiPriority w:val="99"/>
    <w:rPr>
      <w:rFonts w:ascii="Times New Roman" w:hAnsi="Times New Roman" w:eastAsia="宋体"/>
      <w:sz w:val="24"/>
    </w:rPr>
  </w:style>
  <w:style w:type="character" w:customStyle="1" w:styleId="41">
    <w:name w:val="正文首行缩进 Char"/>
    <w:basedOn w:val="40"/>
    <w:link w:val="21"/>
    <w:qFormat/>
    <w:uiPriority w:val="99"/>
    <w:rPr>
      <w:rFonts w:ascii="Tahoma" w:hAnsi="Tahoma" w:eastAsia="微软雅黑" w:cs="Times New Roman"/>
      <w:kern w:val="0"/>
      <w:sz w:val="24"/>
      <w:szCs w:val="24"/>
    </w:rPr>
  </w:style>
  <w:style w:type="paragraph" w:customStyle="1" w:styleId="42">
    <w:name w:val="表头"/>
    <w:basedOn w:val="1"/>
    <w:link w:val="43"/>
    <w:qFormat/>
    <w:uiPriority w:val="0"/>
    <w:pPr>
      <w:spacing w:line="240" w:lineRule="auto"/>
      <w:jc w:val="center"/>
    </w:pPr>
    <w:rPr>
      <w:rFonts w:cs="宋体"/>
    </w:rPr>
  </w:style>
  <w:style w:type="character" w:customStyle="1" w:styleId="43">
    <w:name w:val="表头 Char"/>
    <w:link w:val="42"/>
    <w:qFormat/>
    <w:uiPriority w:val="0"/>
    <w:rPr>
      <w:rFonts w:ascii="Times New Roman" w:hAnsi="Times New Roman" w:eastAsia="宋体" w:cs="宋体"/>
      <w:sz w:val="24"/>
    </w:rPr>
  </w:style>
  <w:style w:type="paragraph" w:customStyle="1" w:styleId="44">
    <w:name w:val="表格"/>
    <w:basedOn w:val="1"/>
    <w:qFormat/>
    <w:uiPriority w:val="99"/>
    <w:pPr>
      <w:spacing w:line="240" w:lineRule="auto"/>
      <w:jc w:val="left"/>
    </w:pPr>
    <w:rPr>
      <w:rFonts w:cs="Times New Roman"/>
      <w:sz w:val="21"/>
    </w:rPr>
  </w:style>
  <w:style w:type="paragraph" w:customStyle="1" w:styleId="45">
    <w:name w:val="样式 首行缩进:  2 字符"/>
    <w:basedOn w:val="1"/>
    <w:link w:val="53"/>
    <w:qFormat/>
    <w:uiPriority w:val="0"/>
    <w:pPr>
      <w:widowControl/>
      <w:tabs>
        <w:tab w:val="left" w:pos="1257"/>
      </w:tabs>
      <w:adjustRightInd w:val="0"/>
      <w:snapToGrid w:val="0"/>
      <w:spacing w:after="200"/>
      <w:ind w:firstLine="480" w:firstLineChars="200"/>
    </w:pPr>
    <w:rPr>
      <w:rFonts w:eastAsia="微软雅黑" w:cs="Times New Roman"/>
      <w:kern w:val="0"/>
      <w:szCs w:val="20"/>
    </w:rPr>
  </w:style>
  <w:style w:type="character" w:customStyle="1" w:styleId="46">
    <w:name w:val="标题 3 Char"/>
    <w:basedOn w:val="25"/>
    <w:link w:val="5"/>
    <w:semiHidden/>
    <w:qFormat/>
    <w:uiPriority w:val="9"/>
    <w:rPr>
      <w:rFonts w:ascii="Times New Roman" w:hAnsi="Times New Roman" w:eastAsia="宋体"/>
      <w:b/>
      <w:bCs/>
      <w:sz w:val="32"/>
      <w:szCs w:val="32"/>
    </w:rPr>
  </w:style>
  <w:style w:type="character" w:customStyle="1" w:styleId="47">
    <w:name w:val="正文缩进 Char"/>
    <w:link w:val="6"/>
    <w:qFormat/>
    <w:uiPriority w:val="0"/>
    <w:rPr>
      <w:rFonts w:ascii="Calibri" w:hAnsi="Calibri" w:eastAsia="宋体" w:cs="Calibri"/>
      <w:sz w:val="24"/>
      <w:szCs w:val="24"/>
    </w:rPr>
  </w:style>
  <w:style w:type="paragraph" w:customStyle="1" w:styleId="48">
    <w:name w:val="表内"/>
    <w:basedOn w:val="1"/>
    <w:link w:val="49"/>
    <w:qFormat/>
    <w:uiPriority w:val="0"/>
    <w:pPr>
      <w:spacing w:line="240" w:lineRule="auto"/>
      <w:jc w:val="center"/>
    </w:pPr>
    <w:rPr>
      <w:rFonts w:cs="Times New Roman"/>
      <w:color w:val="000000"/>
      <w:kern w:val="24"/>
      <w:sz w:val="21"/>
      <w:szCs w:val="21"/>
    </w:rPr>
  </w:style>
  <w:style w:type="character" w:customStyle="1" w:styleId="49">
    <w:name w:val="表内 Char"/>
    <w:link w:val="48"/>
    <w:qFormat/>
    <w:locked/>
    <w:uiPriority w:val="0"/>
    <w:rPr>
      <w:rFonts w:ascii="Times New Roman" w:hAnsi="Times New Roman" w:eastAsia="宋体" w:cs="Times New Roman"/>
      <w:color w:val="000000"/>
      <w:kern w:val="24"/>
      <w:szCs w:val="21"/>
    </w:rPr>
  </w:style>
  <w:style w:type="character" w:customStyle="1" w:styleId="50">
    <w:name w:val="表格标题 Char"/>
    <w:link w:val="38"/>
    <w:qFormat/>
    <w:uiPriority w:val="0"/>
    <w:rPr>
      <w:rFonts w:ascii="Times New Roman" w:hAnsi="Times New Roman" w:eastAsia="宋体"/>
      <w:b/>
    </w:rPr>
  </w:style>
  <w:style w:type="paragraph" w:customStyle="1" w:styleId="51">
    <w:name w:val="样式 正文缩进 + 首行缩进:  2 字符"/>
    <w:basedOn w:val="6"/>
    <w:link w:val="52"/>
    <w:qFormat/>
    <w:uiPriority w:val="0"/>
    <w:pPr>
      <w:widowControl w:val="0"/>
      <w:jc w:val="left"/>
    </w:pPr>
    <w:rPr>
      <w:rFonts w:ascii="Times New Roman" w:hAnsi="Times New Roman" w:cs="Times New Roman"/>
      <w:color w:val="000000"/>
    </w:rPr>
  </w:style>
  <w:style w:type="character" w:customStyle="1" w:styleId="52">
    <w:name w:val="样式 正文缩进 + 首行缩进:  2 字符 Char"/>
    <w:link w:val="51"/>
    <w:qFormat/>
    <w:locked/>
    <w:uiPriority w:val="0"/>
    <w:rPr>
      <w:rFonts w:ascii="Times New Roman" w:hAnsi="Times New Roman" w:eastAsia="宋体" w:cs="Times New Roman"/>
      <w:color w:val="000000"/>
      <w:sz w:val="24"/>
      <w:szCs w:val="24"/>
    </w:rPr>
  </w:style>
  <w:style w:type="character" w:customStyle="1" w:styleId="53">
    <w:name w:val="样式 首行缩进:  2 字符 Char"/>
    <w:link w:val="45"/>
    <w:qFormat/>
    <w:uiPriority w:val="0"/>
    <w:rPr>
      <w:rFonts w:ascii="Times New Roman" w:hAnsi="Times New Roman" w:eastAsia="微软雅黑" w:cs="Times New Roman"/>
      <w:kern w:val="0"/>
      <w:sz w:val="24"/>
      <w:szCs w:val="20"/>
    </w:rPr>
  </w:style>
  <w:style w:type="paragraph" w:customStyle="1" w:styleId="54">
    <w:name w:val="样式4"/>
    <w:basedOn w:val="1"/>
    <w:qFormat/>
    <w:uiPriority w:val="0"/>
    <w:pPr>
      <w:tabs>
        <w:tab w:val="right" w:leader="dot" w:pos="8607"/>
        <w:tab w:val="right" w:leader="dot" w:pos="8891"/>
      </w:tabs>
      <w:spacing w:line="240" w:lineRule="auto"/>
      <w:jc w:val="center"/>
    </w:pPr>
    <w:rPr>
      <w:rFonts w:cs="Times New Roman"/>
      <w:sz w:val="21"/>
      <w:szCs w:val="28"/>
    </w:rPr>
  </w:style>
  <w:style w:type="character" w:customStyle="1" w:styleId="55">
    <w:name w:val="标题 1 Char"/>
    <w:basedOn w:val="25"/>
    <w:link w:val="3"/>
    <w:qFormat/>
    <w:uiPriority w:val="9"/>
    <w:rPr>
      <w:rFonts w:ascii="Times New Roman" w:hAnsi="Times New Roman" w:eastAsia="宋体"/>
      <w:b/>
      <w:bCs/>
      <w:kern w:val="44"/>
      <w:sz w:val="24"/>
      <w:szCs w:val="44"/>
    </w:rPr>
  </w:style>
  <w:style w:type="character" w:customStyle="1" w:styleId="56">
    <w:name w:val="标题 2 Char"/>
    <w:basedOn w:val="25"/>
    <w:link w:val="4"/>
    <w:semiHidden/>
    <w:qFormat/>
    <w:uiPriority w:val="9"/>
    <w:rPr>
      <w:rFonts w:asciiTheme="majorHAnsi" w:hAnsiTheme="majorHAnsi" w:eastAsiaTheme="majorEastAsia" w:cstheme="majorBidi"/>
      <w:b/>
      <w:bCs/>
      <w:sz w:val="32"/>
      <w:szCs w:val="32"/>
    </w:rPr>
  </w:style>
  <w:style w:type="character" w:customStyle="1" w:styleId="57">
    <w:name w:val="纯文本 Char"/>
    <w:basedOn w:val="25"/>
    <w:link w:val="13"/>
    <w:qFormat/>
    <w:uiPriority w:val="99"/>
    <w:rPr>
      <w:rFonts w:ascii="宋体" w:hAnsi="宋体" w:eastAsia="宋体" w:cs="宋体"/>
      <w:sz w:val="28"/>
      <w:szCs w:val="28"/>
    </w:rPr>
  </w:style>
  <w:style w:type="paragraph" w:customStyle="1" w:styleId="58">
    <w:name w:val="有色正文 Char"/>
    <w:basedOn w:val="1"/>
    <w:qFormat/>
    <w:uiPriority w:val="0"/>
    <w:pPr>
      <w:ind w:firstLine="200" w:firstLineChars="200"/>
    </w:pPr>
    <w:rPr>
      <w:rFonts w:ascii="Wingdings" w:hAnsi="Wingdings" w:cs="宋体"/>
      <w:szCs w:val="24"/>
    </w:rPr>
  </w:style>
  <w:style w:type="paragraph" w:customStyle="1" w:styleId="59">
    <w:name w:val="韩笑正文"/>
    <w:basedOn w:val="1"/>
    <w:qFormat/>
    <w:uiPriority w:val="99"/>
    <w:pPr>
      <w:ind w:firstLine="480" w:firstLineChars="200"/>
    </w:pPr>
    <w:rPr>
      <w:rFonts w:ascii="Calibri" w:hAnsi="Calibri" w:cs="宋体"/>
      <w:szCs w:val="24"/>
    </w:rPr>
  </w:style>
  <w:style w:type="character" w:customStyle="1" w:styleId="60">
    <w:name w:val="纯文本 Char1"/>
    <w:link w:val="61"/>
    <w:qFormat/>
    <w:locked/>
    <w:uiPriority w:val="0"/>
    <w:rPr>
      <w:rFonts w:ascii="宋体" w:hAnsi="Courier New" w:cs="宋体"/>
      <w:szCs w:val="21"/>
    </w:rPr>
  </w:style>
  <w:style w:type="paragraph" w:customStyle="1" w:styleId="61">
    <w:name w:val="表格内容"/>
    <w:basedOn w:val="10"/>
    <w:link w:val="60"/>
    <w:qFormat/>
    <w:uiPriority w:val="0"/>
    <w:pPr>
      <w:tabs>
        <w:tab w:val="left" w:pos="1257"/>
      </w:tabs>
      <w:spacing w:after="0" w:line="240" w:lineRule="auto"/>
      <w:jc w:val="center"/>
    </w:pPr>
    <w:rPr>
      <w:rFonts w:ascii="宋体" w:hAnsi="Courier New" w:cs="宋体" w:eastAsiaTheme="minorEastAsia"/>
      <w:sz w:val="21"/>
      <w:szCs w:val="21"/>
    </w:rPr>
  </w:style>
  <w:style w:type="character" w:customStyle="1" w:styleId="62">
    <w:name w:val="16"/>
    <w:basedOn w:val="25"/>
    <w:qFormat/>
    <w:uiPriority w:val="0"/>
    <w:rPr>
      <w:rFonts w:hint="default" w:ascii="Times New Roman" w:hAnsi="Times New Roman" w:cs="Times New Roman"/>
      <w:sz w:val="20"/>
      <w:szCs w:val="20"/>
    </w:rPr>
  </w:style>
  <w:style w:type="character" w:customStyle="1" w:styleId="63">
    <w:name w:val="font71"/>
    <w:basedOn w:val="25"/>
    <w:qFormat/>
    <w:uiPriority w:val="0"/>
    <w:rPr>
      <w:rFonts w:hint="default" w:ascii="Times New Roman" w:hAnsi="Times New Roman" w:cs="Times New Roman"/>
      <w:color w:val="000000"/>
      <w:sz w:val="24"/>
      <w:szCs w:val="24"/>
      <w:u w:val="none"/>
    </w:rPr>
  </w:style>
  <w:style w:type="paragraph" w:customStyle="1" w:styleId="64">
    <w:name w:val="正文1"/>
    <w:basedOn w:val="1"/>
    <w:qFormat/>
    <w:uiPriority w:val="0"/>
    <w:pPr>
      <w:spacing w:line="500" w:lineRule="exact"/>
      <w:ind w:firstLine="560"/>
    </w:pPr>
    <w:rPr>
      <w:rFonts w:cs="Times New Roman"/>
      <w:sz w:val="28"/>
      <w:szCs w:val="28"/>
    </w:rPr>
  </w:style>
  <w:style w:type="character" w:customStyle="1" w:styleId="65">
    <w:name w:val="正文文本缩进 Char"/>
    <w:basedOn w:val="25"/>
    <w:link w:val="12"/>
    <w:semiHidden/>
    <w:qFormat/>
    <w:uiPriority w:val="99"/>
    <w:rPr>
      <w:rFonts w:ascii="Times New Roman" w:hAnsi="Times New Roman" w:eastAsia="宋体"/>
      <w:sz w:val="24"/>
    </w:rPr>
  </w:style>
  <w:style w:type="paragraph" w:customStyle="1" w:styleId="66">
    <w:name w:val="中文报告书样式"/>
    <w:basedOn w:val="1"/>
    <w:qFormat/>
    <w:uiPriority w:val="0"/>
    <w:pPr>
      <w:adjustRightInd w:val="0"/>
      <w:spacing w:line="480" w:lineRule="atLeast"/>
      <w:ind w:firstLine="482"/>
      <w:textAlignment w:val="baseline"/>
    </w:pPr>
    <w:rPr>
      <w:rFonts w:cs="Times New Roman"/>
      <w:kern w:val="24"/>
      <w:szCs w:val="24"/>
    </w:rPr>
  </w:style>
  <w:style w:type="paragraph" w:customStyle="1" w:styleId="67">
    <w:name w:val="正文表格"/>
    <w:basedOn w:val="3"/>
    <w:qFormat/>
    <w:uiPriority w:val="99"/>
    <w:pPr>
      <w:spacing w:line="360" w:lineRule="auto"/>
    </w:pPr>
    <w:rPr>
      <w:rFonts w:cs="Times New Roman"/>
      <w:b w:val="0"/>
      <w:bCs w:val="0"/>
      <w:szCs w:val="24"/>
    </w:rPr>
  </w:style>
  <w:style w:type="character" w:customStyle="1" w:styleId="68">
    <w:name w:val="fontstyle01"/>
    <w:basedOn w:val="25"/>
    <w:qFormat/>
    <w:uiPriority w:val="0"/>
    <w:rPr>
      <w:rFonts w:hint="eastAsia" w:ascii="宋体" w:hAnsi="宋体" w:eastAsia="宋体"/>
      <w:color w:val="000000"/>
      <w:sz w:val="24"/>
      <w:szCs w:val="24"/>
    </w:rPr>
  </w:style>
  <w:style w:type="character" w:styleId="69">
    <w:name w:val="Placeholder Text"/>
    <w:basedOn w:val="25"/>
    <w:semiHidden/>
    <w:qFormat/>
    <w:uiPriority w:val="99"/>
    <w:rPr>
      <w:color w:val="808080"/>
    </w:rPr>
  </w:style>
  <w:style w:type="character" w:customStyle="1" w:styleId="70">
    <w:name w:val="正文文本缩进 2 Char"/>
    <w:basedOn w:val="25"/>
    <w:link w:val="14"/>
    <w:semiHidden/>
    <w:qFormat/>
    <w:uiPriority w:val="0"/>
    <w:rPr>
      <w:szCs w:val="24"/>
    </w:rPr>
  </w:style>
  <w:style w:type="paragraph" w:customStyle="1" w:styleId="71">
    <w:name w:val="表体"/>
    <w:basedOn w:val="1"/>
    <w:qFormat/>
    <w:uiPriority w:val="0"/>
    <w:pPr>
      <w:widowControl/>
      <w:spacing w:before="40" w:after="40" w:line="240" w:lineRule="auto"/>
      <w:jc w:val="center"/>
    </w:pPr>
    <w:rPr>
      <w:rFonts w:ascii="宋体" w:hAnsi="宋体" w:cs="宋体"/>
      <w:color w:val="000080"/>
      <w:szCs w:val="24"/>
    </w:rPr>
  </w:style>
  <w:style w:type="paragraph" w:customStyle="1" w:styleId="72">
    <w:name w:val="表头，alt+D"/>
    <w:basedOn w:val="1"/>
    <w:qFormat/>
    <w:uiPriority w:val="0"/>
    <w:pPr>
      <w:spacing w:before="60" w:after="60" w:line="240" w:lineRule="atLeast"/>
      <w:ind w:left="-113" w:right="-113"/>
      <w:jc w:val="center"/>
      <w:textAlignment w:val="center"/>
    </w:pPr>
    <w:rPr>
      <w:rFonts w:ascii="宋体" w:hAnsi="宋体" w:cs="宋体"/>
      <w:b/>
      <w:bCs/>
      <w:color w:val="808000"/>
      <w:szCs w:val="24"/>
    </w:rPr>
  </w:style>
  <w:style w:type="paragraph" w:customStyle="1" w:styleId="73">
    <w:name w:val="xl24"/>
    <w:basedOn w:val="1"/>
    <w:qFormat/>
    <w:uiPriority w:val="0"/>
    <w:pPr>
      <w:widowControl/>
      <w:pBdr>
        <w:right w:val="single" w:color="auto" w:sz="4" w:space="0"/>
      </w:pBdr>
      <w:spacing w:before="100" w:beforeAutospacing="1" w:after="100" w:afterAutospacing="1" w:line="240" w:lineRule="auto"/>
      <w:jc w:val="center"/>
    </w:pPr>
    <w:rPr>
      <w:rFonts w:hint="eastAsia" w:ascii="仿宋_GB2312" w:hAnsi="宋体" w:eastAsia="仿宋_GB2312" w:cs="Times New Roman"/>
      <w:kern w:val="0"/>
      <w:sz w:val="21"/>
      <w:szCs w:val="21"/>
    </w:rPr>
  </w:style>
  <w:style w:type="character" w:customStyle="1" w:styleId="74">
    <w:name w:val="正文内容 Char"/>
    <w:link w:val="75"/>
    <w:qFormat/>
    <w:uiPriority w:val="0"/>
    <w:rPr>
      <w:rFonts w:eastAsia="宋体" w:cs="宋体"/>
      <w:sz w:val="24"/>
    </w:rPr>
  </w:style>
  <w:style w:type="paragraph" w:customStyle="1" w:styleId="75">
    <w:name w:val="正文内容"/>
    <w:basedOn w:val="1"/>
    <w:link w:val="74"/>
    <w:qFormat/>
    <w:uiPriority w:val="0"/>
    <w:pPr>
      <w:ind w:firstLine="200" w:firstLineChars="200"/>
    </w:pPr>
    <w:rPr>
      <w:rFonts w:cs="宋体" w:asciiTheme="minorHAnsi" w:hAnsiTheme="minorHAnsi"/>
    </w:rPr>
  </w:style>
  <w:style w:type="paragraph" w:customStyle="1" w:styleId="76">
    <w:name w:val="本次表格标题"/>
    <w:basedOn w:val="1"/>
    <w:qFormat/>
    <w:uiPriority w:val="0"/>
    <w:pPr>
      <w:spacing w:before="100" w:beforeAutospacing="1" w:after="100" w:afterAutospacing="1" w:line="240" w:lineRule="auto"/>
      <w:ind w:left="420" w:hanging="420"/>
      <w:jc w:val="center"/>
    </w:pPr>
    <w:rPr>
      <w:rFonts w:cs="宋体"/>
      <w:b/>
      <w:bCs/>
      <w:kern w:val="0"/>
      <w:sz w:val="21"/>
      <w:szCs w:val="21"/>
    </w:rPr>
  </w:style>
  <w:style w:type="paragraph" w:customStyle="1" w:styleId="77">
    <w:name w:val="本次表格文字"/>
    <w:basedOn w:val="1"/>
    <w:qFormat/>
    <w:uiPriority w:val="0"/>
    <w:pPr>
      <w:spacing w:line="240" w:lineRule="auto"/>
      <w:jc w:val="center"/>
    </w:pPr>
    <w:rPr>
      <w:rFonts w:cs="Times New Roman"/>
      <w:sz w:val="21"/>
      <w:szCs w:val="21"/>
    </w:rPr>
  </w:style>
  <w:style w:type="paragraph" w:customStyle="1" w:styleId="78">
    <w:name w:val="2兴业表格"/>
    <w:basedOn w:val="1"/>
    <w:qFormat/>
    <w:uiPriority w:val="0"/>
    <w:pPr>
      <w:spacing w:line="240" w:lineRule="auto"/>
      <w:jc w:val="center"/>
    </w:pPr>
    <w:rPr>
      <w:rFonts w:cs="Times New Roman"/>
      <w:sz w:val="21"/>
      <w:szCs w:val="21"/>
    </w:rPr>
  </w:style>
  <w:style w:type="paragraph" w:customStyle="1" w:styleId="79">
    <w:name w:val="1兴业正文"/>
    <w:basedOn w:val="1"/>
    <w:qFormat/>
    <w:uiPriority w:val="0"/>
    <w:pPr>
      <w:adjustRightInd w:val="0"/>
      <w:snapToGrid w:val="0"/>
      <w:ind w:firstLine="420" w:firstLineChars="200"/>
    </w:pPr>
    <w:rPr>
      <w:rFonts w:cs="Times New Roman"/>
      <w:szCs w:val="24"/>
    </w:rPr>
  </w:style>
  <w:style w:type="paragraph" w:customStyle="1" w:styleId="80">
    <w:name w:val="3兴业表格标题"/>
    <w:basedOn w:val="1"/>
    <w:qFormat/>
    <w:uiPriority w:val="0"/>
    <w:pPr>
      <w:spacing w:line="240" w:lineRule="auto"/>
      <w:jc w:val="center"/>
    </w:pPr>
    <w:rPr>
      <w:rFonts w:cs="Times New Roman"/>
      <w:b/>
      <w:szCs w:val="24"/>
    </w:rPr>
  </w:style>
  <w:style w:type="paragraph" w:customStyle="1" w:styleId="81">
    <w:name w:val="报告表正文"/>
    <w:basedOn w:val="1"/>
    <w:qFormat/>
    <w:uiPriority w:val="0"/>
    <w:pPr>
      <w:ind w:firstLine="200" w:firstLineChars="200"/>
    </w:pPr>
    <w:rPr>
      <w:rFonts w:ascii="宋体" w:cs="Times New Roman"/>
      <w:szCs w:val="24"/>
    </w:rPr>
  </w:style>
  <w:style w:type="character" w:customStyle="1" w:styleId="82">
    <w:name w:val="font01"/>
    <w:qFormat/>
    <w:uiPriority w:val="0"/>
    <w:rPr>
      <w:rFonts w:hint="eastAsia" w:ascii="宋体" w:hAnsi="宋体" w:eastAsia="宋体" w:cs="宋体"/>
      <w:color w:val="000000"/>
      <w:sz w:val="24"/>
      <w:szCs w:val="24"/>
      <w:u w:val="none"/>
    </w:rPr>
  </w:style>
  <w:style w:type="character" w:customStyle="1" w:styleId="83">
    <w:name w:val="表格文字 Char Char"/>
    <w:link w:val="29"/>
    <w:qFormat/>
    <w:locked/>
    <w:uiPriority w:val="0"/>
    <w:rPr>
      <w:rFonts w:ascii="Times New Roman" w:hAnsi="Times New Roman" w:eastAsia="宋体"/>
    </w:rPr>
  </w:style>
  <w:style w:type="character" w:customStyle="1" w:styleId="84">
    <w:name w:val="批注文字 Char"/>
    <w:basedOn w:val="25"/>
    <w:link w:val="9"/>
    <w:semiHidden/>
    <w:qFormat/>
    <w:uiPriority w:val="99"/>
    <w:rPr>
      <w:rFonts w:ascii="Times New Roman" w:hAnsi="Times New Roman" w:eastAsia="宋体"/>
      <w:sz w:val="24"/>
    </w:rPr>
  </w:style>
  <w:style w:type="paragraph" w:customStyle="1" w:styleId="85">
    <w:name w:val="样式 表格标题 + 段前: 0.5 行2"/>
    <w:basedOn w:val="1"/>
    <w:qFormat/>
    <w:uiPriority w:val="0"/>
    <w:pPr>
      <w:spacing w:before="156" w:beforeLines="50" w:line="240" w:lineRule="auto"/>
      <w:jc w:val="center"/>
    </w:pPr>
    <w:rPr>
      <w:rFonts w:cs="宋体"/>
      <w:szCs w:val="20"/>
    </w:rPr>
  </w:style>
  <w:style w:type="paragraph" w:customStyle="1" w:styleId="86">
    <w:name w:val="样式 居中 首行缩进:  2 字符"/>
    <w:basedOn w:val="1"/>
    <w:qFormat/>
    <w:uiPriority w:val="0"/>
    <w:pPr>
      <w:widowControl/>
      <w:spacing w:line="240" w:lineRule="auto"/>
      <w:jc w:val="center"/>
    </w:pPr>
    <w:rPr>
      <w:rFonts w:ascii="宋体" w:cs="宋体"/>
      <w:szCs w:val="20"/>
      <w:lang w:val="zh-CN"/>
    </w:rPr>
  </w:style>
  <w:style w:type="paragraph" w:customStyle="1" w:styleId="87">
    <w:name w:val="编号引导"/>
    <w:basedOn w:val="8"/>
    <w:next w:val="8"/>
    <w:semiHidden/>
    <w:qFormat/>
    <w:uiPriority w:val="0"/>
    <w:pPr>
      <w:widowControl/>
      <w:tabs>
        <w:tab w:val="left" w:pos="930"/>
        <w:tab w:val="clear" w:pos="360"/>
      </w:tabs>
      <w:overflowPunct w:val="0"/>
      <w:autoSpaceDE w:val="0"/>
      <w:autoSpaceDN w:val="0"/>
      <w:adjustRightInd w:val="0"/>
      <w:spacing w:before="80" w:after="160" w:line="240" w:lineRule="auto"/>
      <w:ind w:left="720"/>
      <w:jc w:val="left"/>
    </w:pPr>
    <w:rPr>
      <w:rFonts w:cs="Times New Roman"/>
      <w:kern w:val="0"/>
      <w:sz w:val="20"/>
      <w:szCs w:val="20"/>
    </w:rPr>
  </w:style>
  <w:style w:type="paragraph" w:customStyle="1" w:styleId="88">
    <w:name w:val="样式 表格标题 + 段前: 0.5 行"/>
    <w:basedOn w:val="1"/>
    <w:qFormat/>
    <w:uiPriority w:val="0"/>
    <w:pPr>
      <w:spacing w:before="50" w:beforeLines="50" w:line="240" w:lineRule="auto"/>
      <w:jc w:val="center"/>
    </w:pPr>
    <w:rPr>
      <w:rFonts w:cs="宋体"/>
      <w:szCs w:val="20"/>
    </w:rPr>
  </w:style>
  <w:style w:type="paragraph" w:customStyle="1" w:styleId="89">
    <w:name w:val="样式 样式 正文缩进 + 首行缩进:  2 字符 + 左侧:  -0.36 字符"/>
    <w:basedOn w:val="1"/>
    <w:qFormat/>
    <w:uiPriority w:val="0"/>
    <w:pPr>
      <w:widowControl/>
      <w:tabs>
        <w:tab w:val="left" w:pos="539"/>
        <w:tab w:val="left" w:pos="6162"/>
      </w:tabs>
      <w:ind w:firstLine="480" w:firstLineChars="200"/>
      <w:jc w:val="left"/>
    </w:pPr>
    <w:rPr>
      <w:rFonts w:ascii="宋体" w:hAnsi="宋体" w:cs="Times New Roman"/>
      <w:bCs/>
      <w:color w:val="000000"/>
      <w:szCs w:val="20"/>
    </w:rPr>
  </w:style>
  <w:style w:type="paragraph" w:customStyle="1" w:styleId="90">
    <w:name w:val="样式 表格内容 + 首行缩进:  1.05 厘米"/>
    <w:basedOn w:val="61"/>
    <w:qFormat/>
    <w:uiPriority w:val="0"/>
    <w:rPr>
      <w:rFonts w:ascii="Times New Roman" w:hAnsi="Times New Roman" w:eastAsia="宋体"/>
      <w:sz w:val="24"/>
      <w:szCs w:val="20"/>
    </w:rPr>
  </w:style>
  <w:style w:type="paragraph" w:customStyle="1" w:styleId="91">
    <w:name w:val="样式 表格内容 +"/>
    <w:basedOn w:val="61"/>
    <w:link w:val="92"/>
    <w:qFormat/>
    <w:uiPriority w:val="0"/>
    <w:pPr>
      <w:tabs>
        <w:tab w:val="left" w:pos="2880"/>
        <w:tab w:val="clear" w:pos="1257"/>
      </w:tabs>
      <w:adjustRightInd w:val="0"/>
      <w:snapToGrid w:val="0"/>
    </w:pPr>
    <w:rPr>
      <w:rFonts w:ascii="Times New Roman" w:hAnsi="Times New Roman" w:eastAsia="宋体" w:cs="Times New Roman"/>
      <w:sz w:val="24"/>
      <w:szCs w:val="28"/>
    </w:rPr>
  </w:style>
  <w:style w:type="character" w:customStyle="1" w:styleId="92">
    <w:name w:val="样式 表格内容 + Char"/>
    <w:link w:val="91"/>
    <w:qFormat/>
    <w:uiPriority w:val="0"/>
    <w:rPr>
      <w:rFonts w:ascii="Times New Roman" w:hAnsi="Times New Roman" w:eastAsia="宋体" w:cs="Times New Roman"/>
      <w:sz w:val="24"/>
      <w:szCs w:val="28"/>
    </w:rPr>
  </w:style>
  <w:style w:type="character" w:customStyle="1" w:styleId="93">
    <w:name w:val="样式2 Char"/>
    <w:link w:val="94"/>
    <w:qFormat/>
    <w:uiPriority w:val="0"/>
    <w:rPr>
      <w:b/>
    </w:rPr>
  </w:style>
  <w:style w:type="paragraph" w:customStyle="1" w:styleId="94">
    <w:name w:val="样式2"/>
    <w:basedOn w:val="1"/>
    <w:link w:val="93"/>
    <w:qFormat/>
    <w:uiPriority w:val="0"/>
    <w:pPr>
      <w:tabs>
        <w:tab w:val="right" w:leader="dot" w:pos="8607"/>
        <w:tab w:val="right" w:leader="dot" w:pos="8891"/>
      </w:tabs>
      <w:ind w:left="105" w:leftChars="50"/>
      <w:jc w:val="left"/>
    </w:pPr>
    <w:rPr>
      <w:rFonts w:asciiTheme="minorHAnsi" w:hAnsiTheme="minorHAnsi" w:eastAsiaTheme="minorEastAsia"/>
      <w:b/>
      <w:sz w:val="21"/>
    </w:rPr>
  </w:style>
  <w:style w:type="character" w:customStyle="1" w:styleId="95">
    <w:name w:val="样式3 Char"/>
    <w:link w:val="96"/>
    <w:qFormat/>
    <w:uiPriority w:val="0"/>
    <w:rPr>
      <w:b/>
    </w:rPr>
  </w:style>
  <w:style w:type="paragraph" w:customStyle="1" w:styleId="96">
    <w:name w:val="样式3"/>
    <w:basedOn w:val="1"/>
    <w:link w:val="95"/>
    <w:qFormat/>
    <w:uiPriority w:val="0"/>
    <w:pPr>
      <w:tabs>
        <w:tab w:val="right" w:leader="dot" w:pos="8607"/>
        <w:tab w:val="right" w:leader="dot" w:pos="8891"/>
      </w:tabs>
      <w:spacing w:before="50" w:beforeLines="50"/>
      <w:jc w:val="right"/>
    </w:pPr>
    <w:rPr>
      <w:rFonts w:asciiTheme="minorHAnsi" w:hAnsiTheme="minorHAnsi" w:eastAsiaTheme="minorEastAsia"/>
      <w:b/>
      <w:sz w:val="21"/>
    </w:rPr>
  </w:style>
  <w:style w:type="character" w:customStyle="1" w:styleId="97">
    <w:name w:val="样式1 Char"/>
    <w:link w:val="98"/>
    <w:qFormat/>
    <w:uiPriority w:val="0"/>
    <w:rPr>
      <w:sz w:val="24"/>
      <w:szCs w:val="28"/>
    </w:rPr>
  </w:style>
  <w:style w:type="paragraph" w:customStyle="1" w:styleId="98">
    <w:name w:val="样式1"/>
    <w:basedOn w:val="1"/>
    <w:link w:val="97"/>
    <w:qFormat/>
    <w:uiPriority w:val="0"/>
    <w:pPr>
      <w:tabs>
        <w:tab w:val="right" w:leader="dot" w:pos="8607"/>
        <w:tab w:val="right" w:leader="dot" w:pos="8891"/>
      </w:tabs>
      <w:ind w:firstLine="482" w:firstLineChars="200"/>
      <w:jc w:val="left"/>
    </w:pPr>
    <w:rPr>
      <w:rFonts w:asciiTheme="minorHAnsi" w:hAnsiTheme="minorHAnsi" w:eastAsiaTheme="minorEastAsia"/>
      <w:szCs w:val="28"/>
    </w:rPr>
  </w:style>
  <w:style w:type="table" w:customStyle="1" w:styleId="99">
    <w:name w:val="自建表格样式1"/>
    <w:basedOn w:val="23"/>
    <w:qFormat/>
    <w:uiPriority w:val="0"/>
    <w:pPr>
      <w:jc w:val="center"/>
    </w:pPr>
    <w:rPr>
      <w:rFonts w:ascii="Calibri" w:hAnsi="Calibri" w:eastAsia="宋体" w:cs="Times New Roman"/>
      <w:kern w:val="0"/>
      <w:sz w:val="24"/>
      <w:szCs w:val="20"/>
    </w:rPr>
    <w:tblPr>
      <w:jc w:val="center"/>
      <w:tblBorders>
        <w:top w:val="threeDEngrave" w:color="auto" w:sz="12" w:space="0"/>
        <w:bottom w:val="threeDEmboss" w:color="auto" w:sz="12" w:space="0"/>
        <w:insideH w:val="single" w:color="auto" w:sz="4" w:space="0"/>
        <w:insideV w:val="single" w:color="auto" w:sz="4" w:space="0"/>
      </w:tblBorders>
    </w:tblPr>
    <w:trPr>
      <w:jc w:val="center"/>
    </w:trPr>
    <w:tcPr>
      <w:vAlign w:val="center"/>
    </w:tcPr>
    <w:tblStylePr w:type="firstRow">
      <w:rPr>
        <w:b/>
      </w:rPr>
    </w:tblStylePr>
    <w:tblStylePr w:type="lastRow">
      <w:rPr>
        <w:b/>
      </w:rPr>
    </w:tblStylePr>
    <w:tblStylePr w:type="firstCol">
      <w:rPr>
        <w:b/>
      </w:rPr>
    </w:tblStylePr>
  </w:style>
  <w:style w:type="paragraph" w:customStyle="1" w:styleId="100">
    <w:name w:val="报告书正文"/>
    <w:basedOn w:val="1"/>
    <w:link w:val="101"/>
    <w:qFormat/>
    <w:uiPriority w:val="0"/>
    <w:pPr>
      <w:ind w:firstLine="454" w:firstLineChars="200"/>
    </w:pPr>
    <w:rPr>
      <w:rFonts w:cs="Times New Roman"/>
      <w:szCs w:val="24"/>
    </w:rPr>
  </w:style>
  <w:style w:type="character" w:customStyle="1" w:styleId="101">
    <w:name w:val="报告书正文 Char"/>
    <w:link w:val="100"/>
    <w:qFormat/>
    <w:uiPriority w:val="0"/>
    <w:rPr>
      <w:rFonts w:ascii="Times New Roman" w:hAnsi="Times New Roman" w:eastAsia="宋体" w:cs="Times New Roman"/>
      <w:sz w:val="24"/>
      <w:szCs w:val="24"/>
    </w:rPr>
  </w:style>
  <w:style w:type="paragraph" w:customStyle="1" w:styleId="102">
    <w:name w:val="列出段落1"/>
    <w:basedOn w:val="1"/>
    <w:qFormat/>
    <w:uiPriority w:val="99"/>
    <w:pPr>
      <w:widowControl/>
      <w:spacing w:line="240" w:lineRule="auto"/>
      <w:ind w:left="720"/>
      <w:contextualSpacing/>
      <w:jc w:val="left"/>
    </w:pPr>
    <w:rPr>
      <w:rFonts w:ascii="Cambria" w:hAnsi="Cambria" w:eastAsia="MS Mincho" w:cs="Times New Roman"/>
      <w:kern w:val="0"/>
      <w:szCs w:val="24"/>
    </w:rPr>
  </w:style>
  <w:style w:type="paragraph" w:customStyle="1" w:styleId="103">
    <w:name w:val="li_正文"/>
    <w:basedOn w:val="1"/>
    <w:qFormat/>
    <w:uiPriority w:val="0"/>
    <w:pPr>
      <w:spacing w:line="240" w:lineRule="auto"/>
      <w:ind w:firstLine="200" w:firstLineChars="200"/>
      <w:jc w:val="left"/>
    </w:pPr>
    <w:rPr>
      <w:rFonts w:ascii="Calibri" w:hAnsi="Calibri" w:cs="Times New Roman"/>
      <w:sz w:val="28"/>
      <w:szCs w:val="28"/>
    </w:rPr>
  </w:style>
  <w:style w:type="character" w:customStyle="1" w:styleId="104">
    <w:name w:val="内容 Char"/>
    <w:link w:val="105"/>
    <w:qFormat/>
    <w:uiPriority w:val="0"/>
    <w:rPr>
      <w:sz w:val="24"/>
      <w:szCs w:val="24"/>
    </w:rPr>
  </w:style>
  <w:style w:type="paragraph" w:customStyle="1" w:styleId="105">
    <w:name w:val="内容"/>
    <w:basedOn w:val="1"/>
    <w:link w:val="104"/>
    <w:qFormat/>
    <w:uiPriority w:val="0"/>
    <w:pPr>
      <w:ind w:firstLine="454"/>
    </w:pPr>
    <w:rPr>
      <w:rFonts w:asciiTheme="minorHAnsi" w:hAnsiTheme="minorHAnsi" w:eastAsiaTheme="minorEastAsia"/>
      <w:szCs w:val="24"/>
    </w:rPr>
  </w:style>
  <w:style w:type="character" w:customStyle="1" w:styleId="106">
    <w:name w:val="文本文本文本 Char"/>
    <w:link w:val="107"/>
    <w:qFormat/>
    <w:uiPriority w:val="0"/>
    <w:rPr>
      <w:rFonts w:ascii="宋体" w:hAnsi="宋体" w:cs="宋体"/>
      <w:sz w:val="24"/>
    </w:rPr>
  </w:style>
  <w:style w:type="paragraph" w:customStyle="1" w:styleId="107">
    <w:name w:val="文本文本文本"/>
    <w:basedOn w:val="1"/>
    <w:link w:val="106"/>
    <w:qFormat/>
    <w:uiPriority w:val="0"/>
    <w:pPr>
      <w:ind w:firstLine="480" w:firstLineChars="200"/>
    </w:pPr>
    <w:rPr>
      <w:rFonts w:ascii="宋体" w:hAnsi="宋体" w:cs="宋体" w:eastAsiaTheme="minorEastAsia"/>
    </w:rPr>
  </w:style>
  <w:style w:type="paragraph" w:customStyle="1" w:styleId="108">
    <w:name w:val="样式 首行缩进:  0.99 厘米 段前: 2.4 磅 段后: 2.4 磅 行距: 1.5 倍行距1"/>
    <w:basedOn w:val="1"/>
    <w:qFormat/>
    <w:uiPriority w:val="0"/>
    <w:pPr>
      <w:adjustRightInd w:val="0"/>
      <w:snapToGrid w:val="0"/>
      <w:spacing w:line="360" w:lineRule="auto"/>
      <w:ind w:firstLine="480" w:firstLineChars="200"/>
    </w:pPr>
    <w:rPr>
      <w:sz w:val="24"/>
    </w:rPr>
  </w:style>
  <w:style w:type="paragraph" w:customStyle="1" w:styleId="109">
    <w:name w:val="Table Paragraph"/>
    <w:basedOn w:val="1"/>
    <w:qFormat/>
    <w:uiPriority w:val="0"/>
    <w:pPr>
      <w:jc w:val="left"/>
    </w:pPr>
    <w:rPr>
      <w:rFonts w:ascii="Calibri" w:hAnsi="Calibri"/>
      <w:kern w:val="0"/>
      <w:sz w:val="22"/>
      <w:szCs w:val="22"/>
      <w:lang w:eastAsia="en-US"/>
    </w:rPr>
  </w:style>
  <w:style w:type="paragraph" w:customStyle="1" w:styleId="110">
    <w:name w:val="表字"/>
    <w:basedOn w:val="1"/>
    <w:qFormat/>
    <w:uiPriority w:val="0"/>
    <w:pPr>
      <w:jc w:val="center"/>
    </w:pPr>
    <w:rPr>
      <w:rFonts w:ascii="宋体"/>
      <w:szCs w:val="20"/>
    </w:rPr>
  </w:style>
  <w:style w:type="paragraph" w:customStyle="1" w:styleId="111">
    <w:name w:val="样式 居中"/>
    <w:basedOn w:val="1"/>
    <w:qFormat/>
    <w:uiPriority w:val="0"/>
    <w:pPr>
      <w:jc w:val="center"/>
    </w:pPr>
    <w:rPr>
      <w:rFonts w:ascii="Calibri" w:hAnsi="Calibri" w:cs="Calibri"/>
    </w:rPr>
  </w:style>
  <w:style w:type="paragraph" w:customStyle="1" w:styleId="112">
    <w:name w:val="环保表内字（五号）"/>
    <w:basedOn w:val="1"/>
    <w:qFormat/>
    <w:uiPriority w:val="0"/>
    <w:pPr>
      <w:adjustRightInd w:val="0"/>
      <w:snapToGrid w:val="0"/>
      <w:spacing w:line="0" w:lineRule="atLeast"/>
      <w:ind w:firstLine="0" w:firstLineChars="0"/>
      <w:jc w:val="center"/>
    </w:pPr>
    <w:rPr>
      <w:rFonts w:cs="Times New Roman"/>
      <w:snapToGrid w:val="0"/>
      <w:kern w:val="0"/>
      <w:sz w:val="21"/>
      <w:szCs w:val="21"/>
    </w:rPr>
  </w:style>
  <w:style w:type="paragraph" w:customStyle="1" w:styleId="1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B31CD-B9E2-416D-BE75-64D40CBBAD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3834</Words>
  <Characters>21859</Characters>
  <Lines>182</Lines>
  <Paragraphs>51</Paragraphs>
  <TotalTime>2</TotalTime>
  <ScaleCrop>false</ScaleCrop>
  <LinksUpToDate>false</LinksUpToDate>
  <CharactersWithSpaces>25642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2019-04-24T03:48:00Z</dcterms:created>
  <dc:creator>PC</dc:creator>
  <cp:lastModifiedBy>关</cp:lastModifiedBy>
  <cp:lastPrinted>2020-04-27T05:48:00Z</cp:lastPrinted>
  <dcterms:modified xsi:type="dcterms:W3CDTF">2021-09-25T04:08:04Z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DFE51CA24CB64A2CA9BEA4E7C86FAF99</vt:lpwstr>
  </property>
</Properties>
</file>