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right="210" w:rightChars="100" w:firstLine="0" w:firstLineChars="0"/>
        <w:jc w:val="center"/>
        <w:rPr>
          <w:rFonts w:ascii="宋体" w:hAnsi="宋体" w:eastAsia="宋体" w:cs="宋体"/>
          <w:sz w:val="48"/>
          <w:szCs w:val="48"/>
        </w:rPr>
      </w:pPr>
    </w:p>
    <w:p>
      <w:pPr>
        <w:pStyle w:val="11"/>
        <w:tabs>
          <w:tab w:val="left" w:pos="1419"/>
        </w:tabs>
        <w:spacing w:line="500" w:lineRule="exact"/>
        <w:ind w:right="210" w:rightChars="100" w:firstLine="0" w:firstLineChars="0"/>
        <w:jc w:val="center"/>
        <w:rPr>
          <w:rFonts w:ascii="宋体" w:hAnsi="宋体" w:eastAsia="宋体" w:cs="宋体"/>
          <w:b/>
          <w:bCs/>
          <w:sz w:val="48"/>
          <w:szCs w:val="48"/>
        </w:rPr>
      </w:pPr>
      <w:r>
        <w:rPr>
          <w:rFonts w:hint="eastAsia" w:ascii="宋体" w:hAnsi="宋体" w:eastAsia="宋体" w:cs="宋体"/>
          <w:b/>
          <w:bCs/>
          <w:sz w:val="48"/>
          <w:szCs w:val="48"/>
        </w:rPr>
        <w:t>吉林省绿动环保科技有限公司</w:t>
      </w:r>
    </w:p>
    <w:p>
      <w:pPr>
        <w:pStyle w:val="11"/>
        <w:tabs>
          <w:tab w:val="left" w:pos="1419"/>
        </w:tabs>
        <w:spacing w:line="500" w:lineRule="exact"/>
        <w:ind w:right="210" w:rightChars="100" w:firstLine="0" w:firstLineChars="0"/>
        <w:jc w:val="center"/>
        <w:rPr>
          <w:rFonts w:ascii="宋体" w:hAnsi="宋体" w:eastAsia="宋体" w:cs="宋体"/>
          <w:b/>
          <w:bCs/>
          <w:sz w:val="48"/>
          <w:szCs w:val="48"/>
        </w:rPr>
      </w:pPr>
    </w:p>
    <w:p>
      <w:pPr>
        <w:pStyle w:val="11"/>
        <w:tabs>
          <w:tab w:val="left" w:pos="1419"/>
        </w:tabs>
        <w:spacing w:line="500" w:lineRule="exact"/>
        <w:ind w:right="210" w:rightChars="100" w:firstLine="0" w:firstLineChars="0"/>
        <w:jc w:val="center"/>
        <w:rPr>
          <w:rFonts w:ascii="宋体" w:hAnsi="宋体" w:eastAsia="宋体" w:cs="宋体"/>
          <w:b/>
          <w:bCs/>
          <w:sz w:val="48"/>
          <w:szCs w:val="48"/>
        </w:rPr>
      </w:pPr>
      <w:r>
        <w:rPr>
          <w:rFonts w:hint="eastAsia" w:ascii="宋体" w:hAnsi="宋体" w:eastAsia="宋体" w:cs="宋体"/>
          <w:b/>
          <w:bCs/>
          <w:sz w:val="48"/>
          <w:szCs w:val="48"/>
        </w:rPr>
        <w:t>土壤和地下水环境自行监测方案</w:t>
      </w:r>
    </w:p>
    <w:p>
      <w:pPr>
        <w:pStyle w:val="11"/>
        <w:tabs>
          <w:tab w:val="left" w:pos="1419"/>
        </w:tabs>
        <w:spacing w:line="500" w:lineRule="exact"/>
        <w:ind w:left="210" w:leftChars="100" w:right="210" w:rightChars="100" w:firstLine="960"/>
        <w:rPr>
          <w:rFonts w:ascii="宋体" w:hAnsi="宋体" w:eastAsia="宋体" w:cs="宋体"/>
          <w:sz w:val="48"/>
          <w:szCs w:val="48"/>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pStyle w:val="11"/>
        <w:tabs>
          <w:tab w:val="left" w:pos="1419"/>
        </w:tabs>
        <w:spacing w:line="500" w:lineRule="exact"/>
        <w:ind w:right="210" w:rightChars="100" w:firstLine="0" w:firstLineChars="0"/>
        <w:jc w:val="center"/>
        <w:rPr>
          <w:rFonts w:ascii="宋体" w:hAnsi="宋体" w:eastAsia="宋体" w:cs="宋体"/>
          <w:bCs/>
          <w:sz w:val="36"/>
          <w:szCs w:val="36"/>
        </w:rPr>
      </w:pPr>
      <w:r>
        <w:rPr>
          <w:rFonts w:hint="eastAsia" w:ascii="宋体" w:hAnsi="宋体" w:eastAsia="宋体" w:cs="宋体"/>
          <w:bCs/>
          <w:sz w:val="36"/>
          <w:szCs w:val="36"/>
        </w:rPr>
        <w:t>吉林省绿动环保科技有限公司</w:t>
      </w:r>
    </w:p>
    <w:p>
      <w:pPr>
        <w:pStyle w:val="11"/>
        <w:tabs>
          <w:tab w:val="left" w:pos="1419"/>
        </w:tabs>
        <w:spacing w:line="500" w:lineRule="exact"/>
        <w:ind w:right="210" w:rightChars="100" w:firstLine="0" w:firstLineChars="0"/>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二0二一年</w:t>
      </w:r>
      <w:r>
        <w:rPr>
          <w:rFonts w:hint="eastAsia" w:ascii="Times New Roman" w:hAnsi="Times New Roman" w:eastAsia="宋体" w:cs="Times New Roman"/>
          <w:sz w:val="36"/>
          <w:szCs w:val="36"/>
          <w:lang w:val="en-US" w:eastAsia="zh-CN"/>
        </w:rPr>
        <w:t>六</w:t>
      </w:r>
      <w:r>
        <w:rPr>
          <w:rFonts w:hint="eastAsia" w:ascii="Times New Roman" w:hAnsi="Times New Roman" w:eastAsia="宋体" w:cs="Times New Roman"/>
          <w:sz w:val="36"/>
          <w:szCs w:val="36"/>
        </w:rPr>
        <w:t>月</w:t>
      </w:r>
    </w:p>
    <w:p>
      <w:pPr>
        <w:pStyle w:val="11"/>
        <w:tabs>
          <w:tab w:val="left" w:pos="1419"/>
        </w:tabs>
        <w:spacing w:line="500" w:lineRule="exact"/>
        <w:ind w:left="210" w:leftChars="100" w:right="210" w:rightChars="100" w:firstLine="480"/>
        <w:rPr>
          <w:rFonts w:ascii="Times New Roman" w:hAnsi="Times New Roman" w:eastAsia="宋体" w:cs="Times New Roman"/>
          <w:sz w:val="24"/>
        </w:rPr>
      </w:pPr>
    </w:p>
    <w:p>
      <w:pPr>
        <w:spacing w:before="56" w:line="360" w:lineRule="auto"/>
        <w:ind w:left="1321" w:right="1434"/>
        <w:jc w:val="center"/>
        <w:rPr>
          <w:rFonts w:asciiTheme="minorEastAsia" w:hAnsiTheme="minorEastAsia" w:cstheme="minorEastAsia"/>
          <w:b/>
          <w:sz w:val="24"/>
        </w:rPr>
      </w:pPr>
    </w:p>
    <w:p>
      <w:pPr>
        <w:widowControl/>
        <w:jc w:val="left"/>
        <w:rPr>
          <w:rFonts w:asciiTheme="minorEastAsia" w:hAnsiTheme="minorEastAsia" w:cstheme="minorEastAsia"/>
          <w:b/>
          <w:bCs/>
          <w:sz w:val="24"/>
          <w:lang w:val="zh-CN" w:bidi="zh-CN"/>
        </w:rPr>
      </w:pPr>
      <w:r>
        <w:rPr>
          <w:rFonts w:asciiTheme="minorEastAsia" w:hAnsiTheme="minorEastAsia" w:cstheme="minorEastAsia"/>
        </w:rPr>
        <w:br w:type="page"/>
      </w:r>
    </w:p>
    <w:p>
      <w:pPr>
        <w:pStyle w:val="2"/>
        <w:spacing w:line="360" w:lineRule="auto"/>
        <w:ind w:left="0"/>
        <w:rPr>
          <w:rFonts w:asciiTheme="minorEastAsia" w:hAnsiTheme="minorEastAsia" w:eastAsiaTheme="minorEastAsia" w:cstheme="minorEastAsia"/>
        </w:rPr>
      </w:pPr>
      <w:r>
        <w:rPr>
          <w:rFonts w:hint="eastAsia" w:asciiTheme="minorEastAsia" w:hAnsiTheme="minorEastAsia" w:eastAsiaTheme="minorEastAsia" w:cstheme="minorEastAsia"/>
        </w:rPr>
        <w:t>一、企业概况</w:t>
      </w:r>
    </w:p>
    <w:p>
      <w:pPr>
        <w:widowControl/>
        <w:spacing w:line="360" w:lineRule="auto"/>
        <w:ind w:firstLine="480" w:firstLineChars="200"/>
        <w:jc w:val="left"/>
        <w:rPr>
          <w:rFonts w:ascii="新宋体" w:hAnsi="新宋体" w:eastAsia="新宋体" w:cs="新宋体"/>
          <w:color w:val="000000"/>
          <w:sz w:val="24"/>
        </w:rPr>
      </w:pPr>
      <w:r>
        <w:rPr>
          <w:rFonts w:hint="eastAsia" w:ascii="新宋体" w:hAnsi="新宋体" w:eastAsia="新宋体" w:cs="新宋体"/>
          <w:color w:val="000000"/>
          <w:sz w:val="24"/>
        </w:rPr>
        <w:t>吉林省绿动环保科技有限公司</w:t>
      </w:r>
      <w:r>
        <w:rPr>
          <w:rFonts w:hint="eastAsia"/>
          <w:sz w:val="24"/>
        </w:rPr>
        <w:t>15吨医疗废物项目</w:t>
      </w:r>
      <w:r>
        <w:rPr>
          <w:rFonts w:hint="eastAsia" w:ascii="新宋体" w:hAnsi="新宋体" w:eastAsia="新宋体" w:cs="新宋体"/>
          <w:color w:val="000000"/>
          <w:sz w:val="24"/>
        </w:rPr>
        <w:t>位于德惠市米沙子镇南王家村，公司成立于2020年5月15日，属于德惠市重点公共卫生基础项目，防疫项目，项目总投资4000余万元，占地面积10000平方米，建筑面积5561.35平方米。</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sz w:val="24"/>
        </w:rPr>
        <w:t>企业厂区有医疗废物高温蒸汽灭菌车间（内设医疗废物暂存冷库）、污水处理站和车库，医疗废物高温蒸汽灭菌车间设2条医疗废物高温蒸煮处理线，（仅处理HW01医疗废物中的感染性废物和损伤性废物），年处理上述两类医疗废物3650吨；年收集、贮存、委托处置医疗废物H</w:t>
      </w:r>
      <w:r>
        <w:rPr>
          <w:sz w:val="24"/>
        </w:rPr>
        <w:t>W01</w:t>
      </w:r>
      <w:r>
        <w:rPr>
          <w:rFonts w:hint="eastAsia"/>
          <w:sz w:val="24"/>
        </w:rPr>
        <w:t>中的（病理性废物、化学性废物、药物性废物）3000吨。</w:t>
      </w:r>
      <w:r>
        <w:rPr>
          <w:rFonts w:hint="eastAsia" w:asciiTheme="minorEastAsia" w:hAnsiTheme="minorEastAsia" w:cstheme="minorEastAsia"/>
          <w:color w:val="000000"/>
          <w:kern w:val="0"/>
          <w:sz w:val="24"/>
          <w:lang w:bidi="ar"/>
        </w:rPr>
        <w:t>公司年工作 3</w:t>
      </w:r>
      <w:r>
        <w:rPr>
          <w:rFonts w:asciiTheme="minorEastAsia" w:hAnsiTheme="minorEastAsia" w:cstheme="minorEastAsia"/>
          <w:color w:val="000000"/>
          <w:kern w:val="0"/>
          <w:sz w:val="24"/>
          <w:lang w:bidi="ar"/>
        </w:rPr>
        <w:t>6</w:t>
      </w:r>
      <w:r>
        <w:rPr>
          <w:rFonts w:hint="eastAsia" w:asciiTheme="minorEastAsia" w:hAnsiTheme="minorEastAsia" w:cstheme="minorEastAsia"/>
          <w:color w:val="000000"/>
          <w:kern w:val="0"/>
          <w:sz w:val="24"/>
          <w:lang w:bidi="ar"/>
        </w:rPr>
        <w:t>0 天，劳动定员</w:t>
      </w:r>
      <w:r>
        <w:rPr>
          <w:rFonts w:asciiTheme="minorEastAsia" w:hAnsiTheme="minorEastAsia" w:cstheme="minorEastAsia"/>
          <w:color w:val="000000"/>
          <w:kern w:val="0"/>
          <w:sz w:val="24"/>
          <w:lang w:bidi="ar"/>
        </w:rPr>
        <w:t>35</w:t>
      </w:r>
      <w:r>
        <w:rPr>
          <w:rFonts w:hint="eastAsia" w:asciiTheme="minorEastAsia" w:hAnsiTheme="minorEastAsia" w:cstheme="minorEastAsia"/>
          <w:color w:val="000000"/>
          <w:kern w:val="0"/>
          <w:sz w:val="24"/>
          <w:lang w:bidi="ar"/>
        </w:rPr>
        <w:t>人。</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w:t>
      </w:r>
      <w:r>
        <w:rPr>
          <w:rFonts w:asciiTheme="minorEastAsia" w:hAnsiTheme="minorEastAsia" w:cstheme="minorEastAsia"/>
          <w:color w:val="000000"/>
          <w:kern w:val="0"/>
          <w:sz w:val="24"/>
          <w:lang w:bidi="ar"/>
        </w:rPr>
        <w:t>020</w:t>
      </w:r>
      <w:r>
        <w:rPr>
          <w:rFonts w:hint="eastAsia" w:asciiTheme="minorEastAsia" w:hAnsiTheme="minorEastAsia" w:cstheme="minorEastAsia"/>
          <w:color w:val="000000"/>
          <w:kern w:val="0"/>
          <w:sz w:val="24"/>
          <w:lang w:bidi="ar"/>
        </w:rPr>
        <w:t>年1</w:t>
      </w:r>
      <w:r>
        <w:rPr>
          <w:rFonts w:asciiTheme="minorEastAsia" w:hAnsiTheme="minorEastAsia" w:cstheme="minorEastAsia"/>
          <w:color w:val="000000"/>
          <w:kern w:val="0"/>
          <w:sz w:val="24"/>
          <w:lang w:bidi="ar"/>
        </w:rPr>
        <w:t>0</w:t>
      </w:r>
      <w:r>
        <w:rPr>
          <w:rFonts w:hint="eastAsia" w:asciiTheme="minorEastAsia" w:hAnsiTheme="minorEastAsia" w:cstheme="minorEastAsia"/>
          <w:color w:val="000000"/>
          <w:kern w:val="0"/>
          <w:sz w:val="24"/>
          <w:lang w:bidi="ar"/>
        </w:rPr>
        <w:t>月1</w:t>
      </w:r>
      <w:r>
        <w:rPr>
          <w:rFonts w:asciiTheme="minorEastAsia" w:hAnsiTheme="minorEastAsia" w:cstheme="minorEastAsia"/>
          <w:color w:val="000000"/>
          <w:kern w:val="0"/>
          <w:sz w:val="24"/>
          <w:lang w:bidi="ar"/>
        </w:rPr>
        <w:t>6</w:t>
      </w:r>
      <w:r>
        <w:rPr>
          <w:rFonts w:hint="eastAsia" w:asciiTheme="minorEastAsia" w:hAnsiTheme="minorEastAsia" w:cstheme="minorEastAsia"/>
          <w:color w:val="000000"/>
          <w:kern w:val="0"/>
          <w:sz w:val="24"/>
          <w:lang w:bidi="ar"/>
        </w:rPr>
        <w:t>日取得长春市生态环境局长环建【20</w:t>
      </w:r>
      <w:r>
        <w:rPr>
          <w:rFonts w:asciiTheme="minorEastAsia" w:hAnsiTheme="minorEastAsia" w:cstheme="minorEastAsia"/>
          <w:color w:val="000000"/>
          <w:kern w:val="0"/>
          <w:sz w:val="24"/>
          <w:lang w:bidi="ar"/>
        </w:rPr>
        <w:t>20</w:t>
      </w:r>
      <w:r>
        <w:rPr>
          <w:rFonts w:hint="eastAsia" w:asciiTheme="minorEastAsia" w:hAnsiTheme="minorEastAsia" w:cstheme="minorEastAsia"/>
          <w:color w:val="000000"/>
          <w:kern w:val="0"/>
          <w:sz w:val="24"/>
          <w:lang w:bidi="ar"/>
        </w:rPr>
        <w:t>】</w:t>
      </w:r>
      <w:r>
        <w:rPr>
          <w:rFonts w:asciiTheme="minorEastAsia" w:hAnsiTheme="minorEastAsia" w:cstheme="minorEastAsia"/>
          <w:color w:val="000000"/>
          <w:kern w:val="0"/>
          <w:sz w:val="24"/>
          <w:lang w:bidi="ar"/>
        </w:rPr>
        <w:t>24</w:t>
      </w:r>
      <w:r>
        <w:rPr>
          <w:rFonts w:hint="eastAsia" w:asciiTheme="minorEastAsia" w:hAnsiTheme="minorEastAsia" w:cstheme="minorEastAsia"/>
          <w:color w:val="000000"/>
          <w:kern w:val="0"/>
          <w:sz w:val="24"/>
          <w:lang w:bidi="ar"/>
        </w:rPr>
        <w:t xml:space="preserve"> 号文批复。</w:t>
      </w:r>
    </w:p>
    <w:p>
      <w:pPr>
        <w:pStyle w:val="11"/>
        <w:widowControl/>
        <w:spacing w:line="360" w:lineRule="auto"/>
        <w:ind w:left="360" w:firstLine="0" w:firstLineChars="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厂区主要生产工艺：</w:t>
      </w:r>
    </w:p>
    <w:p>
      <w:pPr>
        <w:widowControl/>
        <w:spacing w:line="360" w:lineRule="auto"/>
        <w:ind w:firstLine="480" w:firstLineChars="200"/>
        <w:jc w:val="left"/>
        <w:rPr>
          <w:sz w:val="24"/>
        </w:rPr>
      </w:pPr>
      <w:r>
        <w:rPr>
          <w:rFonts w:hint="eastAsia"/>
          <w:sz w:val="24"/>
        </w:rPr>
        <w:t>医疗废物由转运车辆运输进厂，首先进入医疗废物暂存冷库进行临时贮存，灭菌小车上料后，入高温蒸汽灭菌锅蒸煮灭菌，灭菌后医疗废物进行破碎外运。</w:t>
      </w:r>
    </w:p>
    <w:p>
      <w:pPr>
        <w:widowControl/>
        <w:spacing w:line="360" w:lineRule="auto"/>
        <w:ind w:firstLine="480" w:firstLineChars="200"/>
        <w:jc w:val="left"/>
        <w:rPr>
          <w:sz w:val="24"/>
        </w:rPr>
      </w:pPr>
      <w:r>
        <w:rPr>
          <w:rFonts w:hint="eastAsia"/>
          <w:sz w:val="24"/>
        </w:rPr>
        <w:t>蒸煮过程中产生的生产废水及员工生活污水进厂区污水处理站处理，预处理达标后外运至城市污水处理厂进一步处理。</w:t>
      </w:r>
    </w:p>
    <w:p>
      <w:pPr>
        <w:pStyle w:val="2"/>
        <w:spacing w:before="156" w:line="360" w:lineRule="auto"/>
        <w:ind w:left="0"/>
        <w:rPr>
          <w:rFonts w:asciiTheme="minorEastAsia" w:hAnsiTheme="minorEastAsia" w:eastAsiaTheme="minorEastAsia" w:cstheme="minorEastAsia"/>
        </w:rPr>
      </w:pPr>
      <w:r>
        <w:rPr>
          <w:rFonts w:hint="eastAsia" w:asciiTheme="minorEastAsia" w:hAnsiTheme="minorEastAsia" w:eastAsiaTheme="minorEastAsia" w:cstheme="minorEastAsia"/>
        </w:rPr>
        <w:t>二、监测依据</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1</w:t>
      </w:r>
      <w:r>
        <w:rPr>
          <w:rFonts w:hint="eastAsia" w:asciiTheme="minorEastAsia" w:hAnsiTheme="minorEastAsia" w:cstheme="minorEastAsia"/>
          <w:sz w:val="24"/>
        </w:rPr>
        <w:t>）《土壤环境质量 建设用地土壤污染风险管控标准（试行）》（GB 36600-2018）；</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2</w:t>
      </w:r>
      <w:r>
        <w:rPr>
          <w:rFonts w:hint="eastAsia" w:asciiTheme="minorEastAsia" w:hAnsiTheme="minorEastAsia" w:cstheme="minorEastAsia"/>
          <w:sz w:val="24"/>
        </w:rPr>
        <w:t>）《土壤环境监测技术规范》（HJ/T 166-2004）；</w:t>
      </w:r>
    </w:p>
    <w:p>
      <w:pPr>
        <w:widowControl/>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3</w:t>
      </w:r>
      <w:r>
        <w:rPr>
          <w:rFonts w:hint="eastAsia" w:asciiTheme="minorEastAsia" w:hAnsiTheme="minorEastAsia" w:cstheme="minorEastAsia"/>
          <w:sz w:val="24"/>
        </w:rPr>
        <w:t>）《地下水环境监测技术规范》（HJ/T 164-2004）；</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4</w:t>
      </w:r>
      <w:r>
        <w:rPr>
          <w:rFonts w:hint="eastAsia" w:asciiTheme="minorEastAsia" w:hAnsiTheme="minorEastAsia" w:cstheme="minorEastAsia"/>
          <w:sz w:val="24"/>
        </w:rPr>
        <w:t>）《地下水质量标准》（GB/T 14848-2017）；</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5</w:t>
      </w:r>
      <w:r>
        <w:rPr>
          <w:rFonts w:hint="eastAsia" w:asciiTheme="minorEastAsia" w:hAnsiTheme="minorEastAsia" w:cstheme="minorEastAsia"/>
          <w:sz w:val="24"/>
        </w:rPr>
        <w:t>）《场地环境调查技术导则》（HJ 25.1-2014）；</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6</w:t>
      </w:r>
      <w:r>
        <w:rPr>
          <w:rFonts w:hint="eastAsia" w:asciiTheme="minorEastAsia" w:hAnsiTheme="minorEastAsia" w:cstheme="minorEastAsia"/>
          <w:sz w:val="24"/>
        </w:rPr>
        <w:t>）《场地环境监测技术导则》（HJ 25.2-2014）。</w:t>
      </w:r>
    </w:p>
    <w:p>
      <w:pPr>
        <w:pStyle w:val="2"/>
        <w:spacing w:before="158" w:line="360" w:lineRule="auto"/>
        <w:ind w:left="0"/>
        <w:rPr>
          <w:rFonts w:asciiTheme="minorEastAsia" w:hAnsiTheme="minorEastAsia" w:eastAsiaTheme="minorEastAsia" w:cstheme="minorEastAsia"/>
        </w:rPr>
      </w:pPr>
      <w:r>
        <w:rPr>
          <w:rFonts w:hint="eastAsia" w:asciiTheme="minorEastAsia" w:hAnsiTheme="minorEastAsia" w:eastAsiaTheme="minorEastAsia" w:cstheme="minorEastAsia"/>
        </w:rPr>
        <w:t>三、监测点位、监测因子、执行标准、分析方法</w:t>
      </w:r>
    </w:p>
    <w:p>
      <w:pPr>
        <w:pStyle w:val="3"/>
        <w:spacing w:line="360" w:lineRule="auto"/>
        <w:ind w:left="238" w:right="108" w:firstLine="480" w:firstLineChars="200"/>
      </w:pPr>
      <w:r>
        <w:rPr>
          <w:rFonts w:hint="eastAsia"/>
        </w:rPr>
        <w:t>参照《土壤环境质量 建设用地土壤污染风险管控标准（试行）》（GB 36600-2018）和《地下水质量标准》（GB/T 14848-2017），拟按以下方案对土壤和地下水进行采样及检测。</w:t>
      </w:r>
    </w:p>
    <w:p>
      <w:pPr>
        <w:widowControl/>
        <w:spacing w:line="360" w:lineRule="auto"/>
        <w:jc w:val="left"/>
        <w:rPr>
          <w:rFonts w:asciiTheme="minorEastAsia" w:hAnsiTheme="minorEastAsia" w:cstheme="minorEastAsia"/>
          <w:color w:val="000000"/>
          <w:kern w:val="0"/>
          <w:sz w:val="24"/>
          <w:lang w:bidi="ar"/>
        </w:rPr>
      </w:pPr>
      <w:r>
        <w:rPr>
          <w:rFonts w:hint="eastAsia" w:asciiTheme="minorEastAsia" w:hAnsiTheme="minorEastAsia" w:cstheme="minorEastAsia"/>
          <w:b/>
          <w:bCs/>
          <w:color w:val="000000"/>
          <w:kern w:val="0"/>
          <w:sz w:val="24"/>
          <w:lang w:bidi="ar"/>
        </w:rPr>
        <w:t>1、土壤监测</w:t>
      </w:r>
    </w:p>
    <w:p>
      <w:pPr>
        <w:widowControl/>
        <w:spacing w:line="360" w:lineRule="auto"/>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布点原则：土壤布点应优先选择在疑似污染源所在重点域和设施位置附近。对于企业生产区，采样点应在不影响企业正常生产且不造成安全隐患与二次污染的情况下尽可能接近污染源。如上述位置不具备采样条件，应在污染物迁移的下游方向就近选择布点位置。</w:t>
      </w:r>
    </w:p>
    <w:p>
      <w:pPr>
        <w:widowControl/>
        <w:spacing w:line="360" w:lineRule="auto"/>
        <w:ind w:firstLine="480" w:firstLineChars="200"/>
        <w:jc w:val="left"/>
        <w:rPr>
          <w:rFonts w:asciiTheme="minorEastAsia" w:hAnsiTheme="minorEastAsia" w:cstheme="minorEastAsia"/>
          <w:color w:val="auto"/>
          <w:kern w:val="0"/>
          <w:sz w:val="24"/>
          <w:lang w:bidi="ar"/>
        </w:rPr>
      </w:pPr>
      <w:r>
        <w:rPr>
          <w:rFonts w:hint="eastAsia" w:asciiTheme="minorEastAsia" w:hAnsiTheme="minorEastAsia" w:cstheme="minorEastAsia"/>
          <w:color w:val="000000"/>
          <w:kern w:val="0"/>
          <w:sz w:val="24"/>
          <w:lang w:bidi="ar"/>
        </w:rPr>
        <w:t>根据土壤环境布点原则，在本企业生产车间外和污水处理站附近各设置一处土壤监测点，厂区上风向位置设置一处土壤背景值监测点。本次监测在厂区范围区域内共布设</w:t>
      </w:r>
      <w:r>
        <w:rPr>
          <w:rFonts w:asciiTheme="minorEastAsia" w:hAnsiTheme="minorEastAsia" w:cstheme="minorEastAsia"/>
          <w:color w:val="000000"/>
          <w:kern w:val="0"/>
          <w:sz w:val="24"/>
          <w:lang w:bidi="ar"/>
        </w:rPr>
        <w:t>3</w:t>
      </w:r>
      <w:r>
        <w:rPr>
          <w:rFonts w:hint="eastAsia" w:asciiTheme="minorEastAsia" w:hAnsiTheme="minorEastAsia" w:cstheme="minorEastAsia"/>
          <w:color w:val="000000"/>
          <w:kern w:val="0"/>
          <w:sz w:val="24"/>
          <w:lang w:bidi="ar"/>
        </w:rPr>
        <w:t>个土壤监测点，详见表1及图1。每个采样点位选</w:t>
      </w:r>
      <w:r>
        <w:rPr>
          <w:rFonts w:hint="eastAsia" w:asciiTheme="minorEastAsia" w:hAnsiTheme="minorEastAsia" w:cstheme="minorEastAsia"/>
          <w:color w:val="auto"/>
          <w:kern w:val="0"/>
          <w:sz w:val="24"/>
          <w:lang w:bidi="ar"/>
        </w:rPr>
        <w:t>取0-0.</w:t>
      </w:r>
      <w:r>
        <w:rPr>
          <w:rFonts w:asciiTheme="minorEastAsia" w:hAnsiTheme="minorEastAsia" w:cstheme="minorEastAsia"/>
          <w:color w:val="auto"/>
          <w:kern w:val="0"/>
          <w:sz w:val="24"/>
          <w:lang w:bidi="ar"/>
        </w:rPr>
        <w:t>5</w:t>
      </w:r>
      <w:r>
        <w:rPr>
          <w:rFonts w:hint="eastAsia" w:asciiTheme="minorEastAsia" w:hAnsiTheme="minorEastAsia" w:cstheme="minorEastAsia"/>
          <w:color w:val="auto"/>
          <w:kern w:val="0"/>
          <w:sz w:val="24"/>
          <w:lang w:bidi="ar"/>
        </w:rPr>
        <w:t>m深度。</w:t>
      </w:r>
    </w:p>
    <w:p>
      <w:pPr>
        <w:tabs>
          <w:tab w:val="left" w:pos="3875"/>
        </w:tabs>
        <w:spacing w:after="2" w:line="267" w:lineRule="exact"/>
        <w:ind w:left="3286"/>
        <w:rPr>
          <w:b/>
          <w:sz w:val="24"/>
        </w:rPr>
      </w:pPr>
    </w:p>
    <w:p>
      <w:pPr>
        <w:tabs>
          <w:tab w:val="left" w:pos="3875"/>
        </w:tabs>
        <w:spacing w:after="2" w:line="267" w:lineRule="exact"/>
        <w:ind w:left="3286"/>
        <w:rPr>
          <w:b/>
          <w:sz w:val="24"/>
        </w:rPr>
      </w:pPr>
      <w:r>
        <w:rPr>
          <w:rFonts w:hint="eastAsia"/>
          <w:b/>
          <w:sz w:val="24"/>
        </w:rPr>
        <w:t>表1</w:t>
      </w:r>
      <w:r>
        <w:rPr>
          <w:rFonts w:hint="eastAsia"/>
          <w:b/>
          <w:sz w:val="24"/>
        </w:rPr>
        <w:tab/>
      </w:r>
      <w:r>
        <w:rPr>
          <w:rFonts w:hint="eastAsia"/>
          <w:b/>
          <w:sz w:val="24"/>
        </w:rPr>
        <w:t>土壤监测点位布设情况</w:t>
      </w:r>
    </w:p>
    <w:tbl>
      <w:tblPr>
        <w:tblStyle w:val="7"/>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69"/>
        <w:gridCol w:w="1560"/>
        <w:gridCol w:w="2436"/>
        <w:gridCol w:w="2094"/>
        <w:gridCol w:w="20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378" w:type="pct"/>
            <w:vMerge w:val="restart"/>
            <w:tcBorders>
              <w:left w:val="nil"/>
              <w:bottom w:val="single" w:color="000000" w:sz="4" w:space="0"/>
              <w:right w:val="single" w:color="000000" w:sz="4" w:space="0"/>
            </w:tcBorders>
            <w:vAlign w:val="center"/>
          </w:tcPr>
          <w:p>
            <w:pPr>
              <w:pStyle w:val="1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82" w:type="pct"/>
            <w:vMerge w:val="restart"/>
            <w:tcBorders>
              <w:left w:val="single" w:color="000000" w:sz="4" w:space="0"/>
              <w:bottom w:val="single" w:color="000000" w:sz="4" w:space="0"/>
              <w:right w:val="single" w:color="000000" w:sz="4" w:space="0"/>
            </w:tcBorders>
            <w:vAlign w:val="center"/>
          </w:tcPr>
          <w:p>
            <w:pPr>
              <w:pStyle w:val="1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监测点位</w:t>
            </w:r>
          </w:p>
        </w:tc>
        <w:tc>
          <w:tcPr>
            <w:tcW w:w="1377" w:type="pct"/>
            <w:vMerge w:val="restart"/>
            <w:tcBorders>
              <w:left w:val="single" w:color="000000" w:sz="4" w:space="0"/>
              <w:bottom w:val="single" w:color="000000" w:sz="4" w:space="0"/>
              <w:right w:val="single" w:color="000000" w:sz="4" w:space="0"/>
            </w:tcBorders>
            <w:vAlign w:val="center"/>
          </w:tcPr>
          <w:p>
            <w:pPr>
              <w:pStyle w:val="1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监测点位描述</w:t>
            </w:r>
          </w:p>
        </w:tc>
        <w:tc>
          <w:tcPr>
            <w:tcW w:w="2363" w:type="pct"/>
            <w:gridSpan w:val="2"/>
            <w:tcBorders>
              <w:left w:val="single" w:color="000000" w:sz="4" w:space="0"/>
              <w:bottom w:val="single" w:color="auto" w:sz="4" w:space="0"/>
              <w:right w:val="nil"/>
            </w:tcBorders>
          </w:tcPr>
          <w:p>
            <w:pPr>
              <w:pStyle w:val="10"/>
              <w:spacing w:before="30" w:line="360" w:lineRule="auto"/>
              <w:ind w:right="1836"/>
              <w:rPr>
                <w:rFonts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rPr>
              <w:t xml:space="preserve">               </w:t>
            </w:r>
            <w:r>
              <w:rPr>
                <w:rFonts w:hint="eastAsia" w:asciiTheme="minorEastAsia" w:hAnsiTheme="minorEastAsia" w:eastAsiaTheme="minorEastAsia" w:cstheme="minorEastAsia"/>
                <w:color w:val="auto"/>
                <w:szCs w:val="21"/>
              </w:rPr>
              <w:t>坐</w:t>
            </w:r>
            <w:r>
              <w:rPr>
                <w:rFonts w:hint="eastAsia" w:asciiTheme="minorEastAsia" w:hAnsiTheme="minorEastAsia" w:eastAsiaTheme="minorEastAsia" w:cstheme="minorEastAsia"/>
                <w:color w:val="auto"/>
                <w:szCs w:val="21"/>
                <w:lang w:val="en-US"/>
              </w:rPr>
              <w:t>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rPr>
        <w:tc>
          <w:tcPr>
            <w:tcW w:w="378" w:type="pct"/>
            <w:vMerge w:val="continue"/>
            <w:tcBorders>
              <w:top w:val="nil"/>
              <w:left w:val="nil"/>
              <w:bottom w:val="single" w:color="000000" w:sz="4" w:space="0"/>
              <w:right w:val="single" w:color="000000" w:sz="4" w:space="0"/>
            </w:tcBorders>
          </w:tcPr>
          <w:p>
            <w:pPr>
              <w:spacing w:line="360" w:lineRule="auto"/>
              <w:jc w:val="center"/>
              <w:rPr>
                <w:rFonts w:asciiTheme="minorEastAsia" w:hAnsiTheme="minorEastAsia" w:cstheme="minorEastAsia"/>
                <w:szCs w:val="21"/>
              </w:rPr>
            </w:pPr>
          </w:p>
        </w:tc>
        <w:tc>
          <w:tcPr>
            <w:tcW w:w="882" w:type="pct"/>
            <w:vMerge w:val="continue"/>
            <w:tcBorders>
              <w:top w:val="nil"/>
              <w:left w:val="single" w:color="000000" w:sz="4" w:space="0"/>
              <w:bottom w:val="single" w:color="000000" w:sz="4" w:space="0"/>
              <w:right w:val="single" w:color="000000" w:sz="4" w:space="0"/>
            </w:tcBorders>
          </w:tcPr>
          <w:p>
            <w:pPr>
              <w:spacing w:line="360" w:lineRule="auto"/>
              <w:jc w:val="center"/>
              <w:rPr>
                <w:rFonts w:asciiTheme="minorEastAsia" w:hAnsiTheme="minorEastAsia" w:cstheme="minorEastAsia"/>
                <w:color w:val="auto"/>
                <w:szCs w:val="21"/>
              </w:rPr>
            </w:pPr>
          </w:p>
        </w:tc>
        <w:tc>
          <w:tcPr>
            <w:tcW w:w="1377" w:type="pct"/>
            <w:vMerge w:val="continue"/>
            <w:tcBorders>
              <w:top w:val="nil"/>
              <w:left w:val="single" w:color="000000" w:sz="4" w:space="0"/>
              <w:bottom w:val="single" w:color="000000" w:sz="4" w:space="0"/>
              <w:right w:val="single" w:color="000000" w:sz="4" w:space="0"/>
            </w:tcBorders>
          </w:tcPr>
          <w:p>
            <w:pPr>
              <w:spacing w:line="360" w:lineRule="auto"/>
              <w:jc w:val="center"/>
              <w:rPr>
                <w:rFonts w:asciiTheme="minorEastAsia" w:hAnsiTheme="minorEastAsia" w:cstheme="minorEastAsia"/>
                <w:color w:val="auto"/>
                <w:szCs w:val="21"/>
              </w:rPr>
            </w:pPr>
          </w:p>
        </w:tc>
        <w:tc>
          <w:tcPr>
            <w:tcW w:w="1184" w:type="pct"/>
            <w:tcBorders>
              <w:top w:val="single" w:color="auto" w:sz="4" w:space="0"/>
              <w:left w:val="single" w:color="000000" w:sz="4" w:space="0"/>
              <w:bottom w:val="single" w:color="000000" w:sz="4" w:space="0"/>
              <w:right w:val="single" w:color="000000" w:sz="4" w:space="0"/>
            </w:tcBorders>
          </w:tcPr>
          <w:p>
            <w:pPr>
              <w:pStyle w:val="10"/>
              <w:spacing w:before="30" w:line="360" w:lineRule="auto"/>
              <w:ind w:left="294" w:right="26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经度</w:t>
            </w:r>
          </w:p>
        </w:tc>
        <w:tc>
          <w:tcPr>
            <w:tcW w:w="1180" w:type="pct"/>
            <w:tcBorders>
              <w:top w:val="single" w:color="auto" w:sz="4" w:space="0"/>
              <w:left w:val="single" w:color="000000" w:sz="4" w:space="0"/>
              <w:bottom w:val="single" w:color="000000" w:sz="4" w:space="0"/>
              <w:right w:val="nil"/>
            </w:tcBorders>
          </w:tcPr>
          <w:p>
            <w:pPr>
              <w:pStyle w:val="10"/>
              <w:spacing w:before="30" w:line="360" w:lineRule="auto"/>
              <w:ind w:left="346" w:right="32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纬度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378" w:type="pct"/>
            <w:tcBorders>
              <w:top w:val="single" w:color="000000" w:sz="4" w:space="0"/>
              <w:left w:val="nil"/>
              <w:bottom w:val="single" w:color="000000" w:sz="4" w:space="0"/>
              <w:right w:val="single" w:color="000000" w:sz="4" w:space="0"/>
            </w:tcBorders>
          </w:tcPr>
          <w:p>
            <w:pPr>
              <w:pStyle w:val="10"/>
              <w:spacing w:before="29" w:line="360" w:lineRule="auto"/>
              <w:ind w:left="45"/>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1</w:t>
            </w:r>
          </w:p>
        </w:tc>
        <w:tc>
          <w:tcPr>
            <w:tcW w:w="882" w:type="pct"/>
            <w:tcBorders>
              <w:top w:val="single" w:color="000000" w:sz="4" w:space="0"/>
              <w:left w:val="single" w:color="000000" w:sz="4" w:space="0"/>
              <w:bottom w:val="single" w:color="000000" w:sz="4" w:space="0"/>
              <w:right w:val="single" w:color="000000" w:sz="4" w:space="0"/>
            </w:tcBorders>
          </w:tcPr>
          <w:p>
            <w:pPr>
              <w:pStyle w:val="10"/>
              <w:spacing w:before="29"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号监测点</w:t>
            </w:r>
          </w:p>
        </w:tc>
        <w:tc>
          <w:tcPr>
            <w:tcW w:w="1377" w:type="pct"/>
            <w:tcBorders>
              <w:top w:val="single" w:color="000000" w:sz="4" w:space="0"/>
              <w:left w:val="single" w:color="000000" w:sz="4" w:space="0"/>
              <w:bottom w:val="single" w:color="000000" w:sz="4" w:space="0"/>
              <w:right w:val="single" w:color="000000" w:sz="4" w:space="0"/>
            </w:tcBorders>
          </w:tcPr>
          <w:p>
            <w:pPr>
              <w:pStyle w:val="10"/>
              <w:spacing w:before="29" w:line="360" w:lineRule="auto"/>
              <w:ind w:right="327" w:firstLine="210" w:firstLineChars="100"/>
              <w:rPr>
                <w:rFonts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rPr>
              <w:t>厂区背景值监测点</w:t>
            </w:r>
          </w:p>
        </w:tc>
        <w:tc>
          <w:tcPr>
            <w:tcW w:w="1184" w:type="pct"/>
            <w:tcBorders>
              <w:top w:val="single" w:color="000000" w:sz="4" w:space="0"/>
              <w:left w:val="single" w:color="000000" w:sz="4" w:space="0"/>
              <w:bottom w:val="single" w:color="000000" w:sz="4" w:space="0"/>
              <w:right w:val="single" w:color="000000" w:sz="4" w:space="0"/>
            </w:tcBorders>
          </w:tcPr>
          <w:p>
            <w:pPr>
              <w:pStyle w:val="10"/>
              <w:spacing w:before="29" w:line="360" w:lineRule="auto"/>
              <w:ind w:left="294" w:right="270"/>
              <w:rPr>
                <w:rFonts w:asciiTheme="minorEastAsia" w:hAnsiTheme="minorEastAsia" w:eastAsiaTheme="minorEastAsia" w:cstheme="minorEastAsia"/>
                <w:color w:val="auto"/>
                <w:szCs w:val="21"/>
                <w:lang w:val="en-US"/>
              </w:rPr>
            </w:pPr>
            <w:r>
              <w:rPr>
                <w:rFonts w:asciiTheme="minorEastAsia" w:hAnsiTheme="minorEastAsia" w:eastAsiaTheme="minorEastAsia" w:cstheme="minorEastAsia"/>
                <w:color w:val="auto"/>
                <w:szCs w:val="21"/>
                <w:lang w:val="en-US"/>
              </w:rPr>
              <w:t>125.39</w:t>
            </w:r>
            <w:r>
              <w:rPr>
                <w:rFonts w:hint="eastAsia" w:asciiTheme="minorEastAsia" w:hAnsiTheme="minorEastAsia" w:eastAsiaTheme="minorEastAsia" w:cstheme="minorEastAsia"/>
                <w:color w:val="auto"/>
                <w:szCs w:val="21"/>
                <w:lang w:val="en-US" w:eastAsia="zh-CN"/>
              </w:rPr>
              <w:t>09</w:t>
            </w:r>
            <w:r>
              <w:rPr>
                <w:rFonts w:asciiTheme="minorEastAsia" w:hAnsiTheme="minorEastAsia" w:eastAsiaTheme="minorEastAsia" w:cstheme="minorEastAsia"/>
                <w:color w:val="auto"/>
                <w:szCs w:val="21"/>
                <w:lang w:val="en-US"/>
              </w:rPr>
              <w:t>30</w:t>
            </w:r>
          </w:p>
        </w:tc>
        <w:tc>
          <w:tcPr>
            <w:tcW w:w="1180" w:type="pct"/>
            <w:tcBorders>
              <w:top w:val="single" w:color="000000" w:sz="4" w:space="0"/>
              <w:left w:val="single" w:color="000000" w:sz="4" w:space="0"/>
              <w:bottom w:val="single" w:color="000000" w:sz="4" w:space="0"/>
              <w:right w:val="nil"/>
            </w:tcBorders>
          </w:tcPr>
          <w:p>
            <w:pPr>
              <w:pStyle w:val="10"/>
              <w:spacing w:before="29" w:line="360" w:lineRule="auto"/>
              <w:ind w:left="346" w:right="322"/>
              <w:rPr>
                <w:rFonts w:asciiTheme="minorEastAsia" w:hAnsiTheme="minorEastAsia" w:eastAsiaTheme="minorEastAsia" w:cstheme="minorEastAsia"/>
                <w:color w:val="auto"/>
                <w:szCs w:val="21"/>
                <w:lang w:val="en-US"/>
              </w:rPr>
            </w:pPr>
            <w:r>
              <w:rPr>
                <w:rFonts w:asciiTheme="minorEastAsia" w:hAnsiTheme="minorEastAsia" w:eastAsiaTheme="minorEastAsia" w:cstheme="minorEastAsia"/>
                <w:color w:val="auto"/>
                <w:szCs w:val="21"/>
                <w:lang w:val="en-US"/>
              </w:rPr>
              <w:t>44.10</w:t>
            </w:r>
            <w:r>
              <w:rPr>
                <w:rFonts w:hint="eastAsia" w:asciiTheme="minorEastAsia" w:hAnsiTheme="minorEastAsia" w:eastAsiaTheme="minorEastAsia" w:cstheme="minorEastAsia"/>
                <w:color w:val="auto"/>
                <w:szCs w:val="21"/>
                <w:lang w:val="en-US" w:eastAsia="zh-CN"/>
              </w:rPr>
              <w:t>22</w:t>
            </w:r>
            <w:r>
              <w:rPr>
                <w:rFonts w:asciiTheme="minorEastAsia" w:hAnsiTheme="minorEastAsia" w:eastAsiaTheme="minorEastAsia" w:cstheme="minorEastAsia"/>
                <w:color w:val="auto"/>
                <w:szCs w:val="21"/>
                <w:lang w:val="en-US"/>
              </w:rPr>
              <w:t>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378" w:type="pct"/>
            <w:tcBorders>
              <w:top w:val="single" w:color="000000" w:sz="4" w:space="0"/>
              <w:left w:val="nil"/>
              <w:bottom w:val="single" w:color="000000" w:sz="4" w:space="0"/>
              <w:right w:val="single" w:color="000000" w:sz="4" w:space="0"/>
            </w:tcBorders>
          </w:tcPr>
          <w:p>
            <w:pPr>
              <w:pStyle w:val="10"/>
              <w:spacing w:before="32" w:line="360" w:lineRule="auto"/>
              <w:ind w:left="45"/>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2</w:t>
            </w:r>
          </w:p>
        </w:tc>
        <w:tc>
          <w:tcPr>
            <w:tcW w:w="882" w:type="pct"/>
            <w:tcBorders>
              <w:top w:val="single" w:color="000000" w:sz="4" w:space="0"/>
              <w:left w:val="single" w:color="000000" w:sz="4" w:space="0"/>
              <w:bottom w:val="single" w:color="000000" w:sz="4" w:space="0"/>
              <w:right w:val="single" w:color="000000" w:sz="4" w:space="0"/>
            </w:tcBorders>
          </w:tcPr>
          <w:p>
            <w:pPr>
              <w:pStyle w:val="10"/>
              <w:spacing w:before="32"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号监测点</w:t>
            </w:r>
          </w:p>
        </w:tc>
        <w:tc>
          <w:tcPr>
            <w:tcW w:w="1377" w:type="pct"/>
            <w:tcBorders>
              <w:top w:val="single" w:color="000000" w:sz="4" w:space="0"/>
              <w:left w:val="single" w:color="000000" w:sz="4" w:space="0"/>
              <w:bottom w:val="single" w:color="000000" w:sz="4" w:space="0"/>
              <w:right w:val="single" w:color="000000" w:sz="4" w:space="0"/>
            </w:tcBorders>
          </w:tcPr>
          <w:p>
            <w:pPr>
              <w:pStyle w:val="10"/>
              <w:spacing w:before="32" w:line="360" w:lineRule="auto"/>
              <w:ind w:right="328"/>
              <w:rPr>
                <w:rFonts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rPr>
              <w:t>污水处理站区域</w:t>
            </w:r>
          </w:p>
        </w:tc>
        <w:tc>
          <w:tcPr>
            <w:tcW w:w="1184" w:type="pct"/>
            <w:tcBorders>
              <w:top w:val="single" w:color="000000" w:sz="4" w:space="0"/>
              <w:left w:val="single" w:color="000000" w:sz="4" w:space="0"/>
              <w:bottom w:val="single" w:color="000000" w:sz="4" w:space="0"/>
              <w:right w:val="single" w:color="000000" w:sz="4" w:space="0"/>
            </w:tcBorders>
          </w:tcPr>
          <w:p>
            <w:pPr>
              <w:pStyle w:val="10"/>
              <w:spacing w:before="32" w:line="360" w:lineRule="auto"/>
              <w:ind w:left="294" w:right="270"/>
              <w:rPr>
                <w:rFonts w:asciiTheme="minorEastAsia" w:hAnsiTheme="minorEastAsia" w:eastAsiaTheme="minorEastAsia" w:cstheme="minorEastAsia"/>
                <w:color w:val="auto"/>
                <w:szCs w:val="21"/>
                <w:lang w:val="en-US"/>
              </w:rPr>
            </w:pPr>
            <w:r>
              <w:rPr>
                <w:rFonts w:asciiTheme="minorEastAsia" w:hAnsiTheme="minorEastAsia" w:eastAsiaTheme="minorEastAsia" w:cstheme="minorEastAsia"/>
                <w:color w:val="auto"/>
                <w:szCs w:val="21"/>
                <w:lang w:val="en-US"/>
              </w:rPr>
              <w:t>125.39</w:t>
            </w:r>
            <w:r>
              <w:rPr>
                <w:rFonts w:hint="eastAsia" w:asciiTheme="minorEastAsia" w:hAnsiTheme="minorEastAsia" w:eastAsiaTheme="minorEastAsia" w:cstheme="minorEastAsia"/>
                <w:color w:val="auto"/>
                <w:szCs w:val="21"/>
                <w:lang w:val="en-US" w:eastAsia="zh-CN"/>
              </w:rPr>
              <w:t>14</w:t>
            </w:r>
            <w:r>
              <w:rPr>
                <w:rFonts w:asciiTheme="minorEastAsia" w:hAnsiTheme="minorEastAsia" w:eastAsiaTheme="minorEastAsia" w:cstheme="minorEastAsia"/>
                <w:color w:val="auto"/>
                <w:szCs w:val="21"/>
                <w:lang w:val="en-US"/>
              </w:rPr>
              <w:t>08</w:t>
            </w:r>
          </w:p>
        </w:tc>
        <w:tc>
          <w:tcPr>
            <w:tcW w:w="1180" w:type="pct"/>
            <w:tcBorders>
              <w:top w:val="single" w:color="000000" w:sz="4" w:space="0"/>
              <w:left w:val="single" w:color="000000" w:sz="4" w:space="0"/>
              <w:bottom w:val="single" w:color="000000" w:sz="4" w:space="0"/>
              <w:right w:val="nil"/>
            </w:tcBorders>
          </w:tcPr>
          <w:p>
            <w:pPr>
              <w:pStyle w:val="10"/>
              <w:spacing w:before="32" w:line="360" w:lineRule="auto"/>
              <w:ind w:left="346" w:right="322"/>
              <w:rPr>
                <w:rFonts w:asciiTheme="minorEastAsia" w:hAnsiTheme="minorEastAsia" w:eastAsiaTheme="minorEastAsia" w:cstheme="minorEastAsia"/>
                <w:color w:val="auto"/>
                <w:szCs w:val="21"/>
                <w:lang w:val="en-US"/>
              </w:rPr>
            </w:pPr>
            <w:r>
              <w:rPr>
                <w:rFonts w:asciiTheme="minorEastAsia" w:hAnsiTheme="minorEastAsia" w:eastAsiaTheme="minorEastAsia" w:cstheme="minorEastAsia"/>
                <w:color w:val="auto"/>
                <w:szCs w:val="21"/>
                <w:lang w:val="en-US"/>
              </w:rPr>
              <w:t>44.10</w:t>
            </w:r>
            <w:r>
              <w:rPr>
                <w:rFonts w:hint="eastAsia" w:asciiTheme="minorEastAsia" w:hAnsiTheme="minorEastAsia" w:eastAsiaTheme="minorEastAsia" w:cstheme="minorEastAsia"/>
                <w:color w:val="auto"/>
                <w:szCs w:val="21"/>
                <w:lang w:val="en-US" w:eastAsia="zh-CN"/>
              </w:rPr>
              <w:t>23</w:t>
            </w:r>
            <w:r>
              <w:rPr>
                <w:rFonts w:asciiTheme="minorEastAsia" w:hAnsiTheme="minorEastAsia" w:eastAsiaTheme="minorEastAsia" w:cstheme="minorEastAsia"/>
                <w:color w:val="auto"/>
                <w:szCs w:val="21"/>
                <w:lang w:val="en-US"/>
              </w:rPr>
              <w:t>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378" w:type="pct"/>
            <w:tcBorders>
              <w:top w:val="single" w:color="000000" w:sz="4" w:space="0"/>
              <w:left w:val="nil"/>
              <w:right w:val="single" w:color="000000" w:sz="4" w:space="0"/>
            </w:tcBorders>
          </w:tcPr>
          <w:p>
            <w:pPr>
              <w:pStyle w:val="10"/>
              <w:spacing w:before="31" w:line="360" w:lineRule="auto"/>
              <w:ind w:left="45"/>
              <w:rPr>
                <w:rFonts w:asciiTheme="minorEastAsia" w:hAnsiTheme="minorEastAsia" w:eastAsiaTheme="minorEastAsia" w:cstheme="minorEastAsia"/>
                <w:w w:val="99"/>
                <w:szCs w:val="21"/>
                <w:lang w:val="en-US"/>
              </w:rPr>
            </w:pPr>
            <w:r>
              <w:rPr>
                <w:rFonts w:asciiTheme="minorEastAsia" w:hAnsiTheme="minorEastAsia" w:eastAsiaTheme="minorEastAsia" w:cstheme="minorEastAsia"/>
                <w:w w:val="99"/>
                <w:szCs w:val="21"/>
                <w:lang w:val="en-US"/>
              </w:rPr>
              <w:t>3</w:t>
            </w:r>
          </w:p>
        </w:tc>
        <w:tc>
          <w:tcPr>
            <w:tcW w:w="882" w:type="pct"/>
            <w:tcBorders>
              <w:top w:val="single" w:color="000000" w:sz="4" w:space="0"/>
              <w:left w:val="single" w:color="000000" w:sz="4" w:space="0"/>
              <w:right w:val="single" w:color="000000" w:sz="4" w:space="0"/>
            </w:tcBorders>
          </w:tcPr>
          <w:p>
            <w:pPr>
              <w:pStyle w:val="10"/>
              <w:spacing w:before="31" w:line="360" w:lineRule="auto"/>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lang w:val="en-US"/>
              </w:rPr>
              <w:t xml:space="preserve">3 </w:t>
            </w:r>
            <w:r>
              <w:rPr>
                <w:rFonts w:hint="eastAsia" w:asciiTheme="minorEastAsia" w:hAnsiTheme="minorEastAsia" w:eastAsiaTheme="minorEastAsia" w:cstheme="minorEastAsia"/>
                <w:color w:val="auto"/>
                <w:szCs w:val="21"/>
              </w:rPr>
              <w:t>号监测点</w:t>
            </w:r>
          </w:p>
        </w:tc>
        <w:tc>
          <w:tcPr>
            <w:tcW w:w="1377" w:type="pct"/>
            <w:tcBorders>
              <w:top w:val="single" w:color="000000" w:sz="4" w:space="0"/>
              <w:left w:val="single" w:color="000000" w:sz="4" w:space="0"/>
              <w:right w:val="single" w:color="000000" w:sz="4" w:space="0"/>
            </w:tcBorders>
          </w:tcPr>
          <w:p>
            <w:pPr>
              <w:pStyle w:val="10"/>
              <w:spacing w:before="31" w:line="360" w:lineRule="auto"/>
              <w:ind w:right="327"/>
              <w:rPr>
                <w:rFonts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rPr>
              <w:t>生产车间区域</w:t>
            </w:r>
          </w:p>
        </w:tc>
        <w:tc>
          <w:tcPr>
            <w:tcW w:w="1184" w:type="pct"/>
            <w:tcBorders>
              <w:top w:val="single" w:color="000000" w:sz="4" w:space="0"/>
              <w:left w:val="single" w:color="000000" w:sz="4" w:space="0"/>
              <w:right w:val="single" w:color="000000" w:sz="4" w:space="0"/>
            </w:tcBorders>
          </w:tcPr>
          <w:p>
            <w:pPr>
              <w:pStyle w:val="10"/>
              <w:spacing w:before="31" w:line="360" w:lineRule="auto"/>
              <w:ind w:left="294" w:right="270"/>
              <w:rPr>
                <w:rFonts w:asciiTheme="minorEastAsia" w:hAnsiTheme="minorEastAsia" w:eastAsiaTheme="minorEastAsia" w:cstheme="minorEastAsia"/>
                <w:color w:val="auto"/>
                <w:szCs w:val="21"/>
                <w:lang w:val="en-US"/>
              </w:rPr>
            </w:pPr>
            <w:r>
              <w:rPr>
                <w:rFonts w:asciiTheme="minorEastAsia" w:hAnsiTheme="minorEastAsia" w:eastAsiaTheme="minorEastAsia" w:cstheme="minorEastAsia"/>
                <w:color w:val="auto"/>
                <w:szCs w:val="21"/>
                <w:lang w:val="en-US"/>
              </w:rPr>
              <w:t>125.39</w:t>
            </w:r>
            <w:r>
              <w:rPr>
                <w:rFonts w:hint="eastAsia" w:asciiTheme="minorEastAsia" w:hAnsiTheme="minorEastAsia" w:eastAsiaTheme="minorEastAsia" w:cstheme="minorEastAsia"/>
                <w:color w:val="auto"/>
                <w:szCs w:val="21"/>
                <w:lang w:val="en-US" w:eastAsia="zh-CN"/>
              </w:rPr>
              <w:t>15</w:t>
            </w:r>
            <w:r>
              <w:rPr>
                <w:rFonts w:asciiTheme="minorEastAsia" w:hAnsiTheme="minorEastAsia" w:eastAsiaTheme="minorEastAsia" w:cstheme="minorEastAsia"/>
                <w:color w:val="auto"/>
                <w:szCs w:val="21"/>
                <w:lang w:val="en-US"/>
              </w:rPr>
              <w:t>73</w:t>
            </w:r>
          </w:p>
        </w:tc>
        <w:tc>
          <w:tcPr>
            <w:tcW w:w="1180" w:type="pct"/>
            <w:tcBorders>
              <w:top w:val="single" w:color="000000" w:sz="4" w:space="0"/>
              <w:left w:val="single" w:color="000000" w:sz="4" w:space="0"/>
              <w:right w:val="nil"/>
            </w:tcBorders>
          </w:tcPr>
          <w:p>
            <w:pPr>
              <w:pStyle w:val="10"/>
              <w:spacing w:before="31" w:line="360" w:lineRule="auto"/>
              <w:ind w:left="346" w:right="322"/>
              <w:rPr>
                <w:rFonts w:asciiTheme="minorEastAsia" w:hAnsiTheme="minorEastAsia" w:eastAsiaTheme="minorEastAsia" w:cstheme="minorEastAsia"/>
                <w:color w:val="auto"/>
                <w:szCs w:val="21"/>
                <w:lang w:val="en-US"/>
              </w:rPr>
            </w:pPr>
            <w:r>
              <w:rPr>
                <w:rFonts w:asciiTheme="minorEastAsia" w:hAnsiTheme="minorEastAsia" w:eastAsiaTheme="minorEastAsia" w:cstheme="minorEastAsia"/>
                <w:color w:val="auto"/>
                <w:szCs w:val="21"/>
                <w:lang w:val="en-US"/>
              </w:rPr>
              <w:t>44.102</w:t>
            </w:r>
            <w:r>
              <w:rPr>
                <w:rFonts w:hint="eastAsia" w:asciiTheme="minorEastAsia" w:hAnsiTheme="minorEastAsia" w:eastAsiaTheme="minorEastAsia" w:cstheme="minorEastAsia"/>
                <w:color w:val="auto"/>
                <w:szCs w:val="21"/>
                <w:lang w:val="en-US" w:eastAsia="zh-CN"/>
              </w:rPr>
              <w:t>4</w:t>
            </w:r>
            <w:r>
              <w:rPr>
                <w:rFonts w:asciiTheme="minorEastAsia" w:hAnsiTheme="minorEastAsia" w:eastAsiaTheme="minorEastAsia" w:cstheme="minorEastAsia"/>
                <w:color w:val="auto"/>
                <w:szCs w:val="21"/>
                <w:lang w:val="en-US"/>
              </w:rPr>
              <w:t>61</w:t>
            </w:r>
          </w:p>
        </w:tc>
      </w:tr>
    </w:tbl>
    <w:p>
      <w:pPr>
        <w:pStyle w:val="2"/>
        <w:spacing w:line="360" w:lineRule="auto"/>
        <w:ind w:left="0"/>
        <w:rPr>
          <w:rFonts w:hint="eastAsia" w:asciiTheme="minorEastAsia" w:hAnsiTheme="minorEastAsia" w:eastAsiaTheme="minorEastAsia" w:cstheme="minorEastAsia"/>
        </w:rPr>
      </w:pPr>
    </w:p>
    <w:p>
      <w:pPr>
        <w:pStyle w:val="2"/>
        <w:spacing w:line="360" w:lineRule="auto"/>
        <w:ind w:left="0"/>
        <w:rPr>
          <w:rFonts w:asciiTheme="minorEastAsia" w:hAnsiTheme="minorEastAsia" w:eastAsiaTheme="minorEastAsia" w:cstheme="minorEastAsia"/>
        </w:rPr>
      </w:pPr>
      <w:r>
        <w:rPr>
          <w:rFonts w:asciiTheme="minorEastAsia" w:hAnsiTheme="minorEastAsia" w:eastAsiaTheme="minorEastAsia" w:cstheme="minorEastAsia"/>
        </w:rPr>
        <w:drawing>
          <wp:inline distT="0" distB="0" distL="0" distR="0">
            <wp:extent cx="5615940" cy="272161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5940" cy="2721610"/>
                    </a:xfrm>
                    <a:prstGeom prst="rect">
                      <a:avLst/>
                    </a:prstGeom>
                  </pic:spPr>
                </pic:pic>
              </a:graphicData>
            </a:graphic>
          </wp:inline>
        </w:drawing>
      </w:r>
    </w:p>
    <w:p>
      <w:pPr>
        <w:rPr>
          <w:rFonts w:hint="eastAsia" w:asciiTheme="minorEastAsia" w:hAnsiTheme="minorEastAsia" w:cstheme="minorEastAsia"/>
          <w:sz w:val="24"/>
        </w:rPr>
      </w:pPr>
    </w:p>
    <w:p>
      <w:pPr>
        <w:pStyle w:val="2"/>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土壤环境监测点位图</w:t>
      </w:r>
    </w:p>
    <w:p>
      <w:pPr>
        <w:pStyle w:val="2"/>
        <w:spacing w:line="360" w:lineRule="auto"/>
        <w:ind w:left="0"/>
        <w:rPr>
          <w:rFonts w:asciiTheme="minorEastAsia" w:hAnsiTheme="minorEastAsia" w:eastAsiaTheme="minorEastAsia" w:cstheme="minorEastAsia"/>
          <w:b w:val="0"/>
          <w:bCs w:val="0"/>
          <w:color w:val="000000"/>
          <w:kern w:val="0"/>
          <w:lang w:val="en-US" w:bidi="ar"/>
        </w:rPr>
      </w:pPr>
      <w:r>
        <w:rPr>
          <w:rFonts w:hint="eastAsia" w:asciiTheme="minorEastAsia" w:hAnsiTheme="minorEastAsia" w:eastAsiaTheme="minorEastAsia" w:cstheme="minorEastAsia"/>
          <w:b w:val="0"/>
          <w:bCs w:val="0"/>
          <w:color w:val="000000"/>
          <w:kern w:val="0"/>
          <w:lang w:val="en-US" w:bidi="ar"/>
        </w:rPr>
        <w:t>（2）监测因子</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筛选原则：监测因子由常规因子和特征因子组成，常规因子参考《土壤环境质量建设用地土壤的污染风险管理控制标准（试行）》（GB 36600-2018）限定的常规指标，重点企业依据所在地域土壤和水文地质特征筛选。特征因子选择由省级地方人民政府环境保护部门依据其所属行业和生产工艺认定选择确定每个重点区域或设施需监测的特征污染物类别及项目。</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企业行业类别为</w:t>
      </w:r>
      <w:r>
        <w:rPr>
          <w:rFonts w:hint="eastAsia"/>
          <w:sz w:val="24"/>
        </w:rPr>
        <w:t>生态保护和环境治理业</w:t>
      </w:r>
      <w:r>
        <w:rPr>
          <w:rFonts w:hint="eastAsia" w:asciiTheme="minorEastAsia" w:hAnsiTheme="minorEastAsia" w:cstheme="minorEastAsia"/>
          <w:color w:val="000000"/>
          <w:kern w:val="0"/>
          <w:sz w:val="24"/>
          <w:lang w:bidi="ar"/>
        </w:rPr>
        <w:t>中的——医废处置，处理工艺为医疗废物高温蒸汽灭菌工艺，</w:t>
      </w:r>
      <w:r>
        <w:rPr>
          <w:rFonts w:hint="eastAsia"/>
          <w:sz w:val="24"/>
        </w:rPr>
        <w:t>厂区土壤背景监测点选择</w:t>
      </w:r>
      <w:r>
        <w:rPr>
          <w:sz w:val="24"/>
        </w:rPr>
        <w:t>《土壤环境质量建设用地土壤的污染风险管理控制标准》（GB36600）</w:t>
      </w:r>
      <w:r>
        <w:rPr>
          <w:rFonts w:hint="eastAsia"/>
          <w:sz w:val="24"/>
        </w:rPr>
        <w:t>中45项基本指标及</w:t>
      </w:r>
      <w:r>
        <w:rPr>
          <w:sz w:val="24"/>
        </w:rPr>
        <w:t>C5</w:t>
      </w:r>
      <w:r>
        <w:rPr>
          <w:rFonts w:hint="eastAsia"/>
          <w:sz w:val="24"/>
        </w:rPr>
        <w:t>类：二噁英类，共计4</w:t>
      </w:r>
      <w:r>
        <w:rPr>
          <w:sz w:val="24"/>
        </w:rPr>
        <w:t>6</w:t>
      </w:r>
      <w:r>
        <w:rPr>
          <w:rFonts w:hint="eastAsia"/>
          <w:sz w:val="24"/>
        </w:rPr>
        <w:t>项指标；其它监测点</w:t>
      </w:r>
      <w:r>
        <w:rPr>
          <w:rFonts w:hint="eastAsia" w:asciiTheme="minorEastAsia" w:hAnsiTheme="minorEastAsia" w:cstheme="minorEastAsia"/>
          <w:color w:val="000000"/>
          <w:kern w:val="0"/>
          <w:sz w:val="24"/>
          <w:lang w:bidi="ar"/>
        </w:rPr>
        <w:t>根据《吉林省土壤环境重点监管企自行检测技术指南》（暂行），监测指标选择其</w:t>
      </w:r>
      <w:r>
        <w:rPr>
          <w:rFonts w:hint="eastAsia"/>
          <w:sz w:val="24"/>
        </w:rPr>
        <w:t>中的A1类中的：镉、铅、铬、铜、镍、汞、砷和</w:t>
      </w:r>
      <w:r>
        <w:rPr>
          <w:sz w:val="24"/>
        </w:rPr>
        <w:t>C5</w:t>
      </w:r>
      <w:r>
        <w:rPr>
          <w:rFonts w:hint="eastAsia"/>
          <w:sz w:val="24"/>
        </w:rPr>
        <w:t>类：二噁英类，共计</w:t>
      </w:r>
      <w:r>
        <w:rPr>
          <w:sz w:val="24"/>
        </w:rPr>
        <w:t>8</w:t>
      </w:r>
      <w:r>
        <w:rPr>
          <w:rFonts w:hint="eastAsia"/>
          <w:sz w:val="24"/>
        </w:rPr>
        <w:t>项监测指标。</w:t>
      </w:r>
    </w:p>
    <w:p>
      <w:pPr>
        <w:pStyle w:val="2"/>
        <w:spacing w:line="360" w:lineRule="auto"/>
        <w:ind w:left="0"/>
        <w:rPr>
          <w:rFonts w:asciiTheme="minorEastAsia" w:hAnsiTheme="minorEastAsia" w:eastAsiaTheme="minorEastAsia" w:cstheme="minorEastAsia"/>
          <w:b w:val="0"/>
          <w:bCs w:val="0"/>
          <w:color w:val="000000"/>
          <w:kern w:val="0"/>
          <w:lang w:val="en-US" w:bidi="ar"/>
        </w:rPr>
      </w:pPr>
      <w:r>
        <w:rPr>
          <w:rFonts w:hint="eastAsia" w:asciiTheme="minorEastAsia" w:hAnsiTheme="minorEastAsia" w:eastAsiaTheme="minorEastAsia" w:cstheme="minorEastAsia"/>
          <w:b w:val="0"/>
          <w:bCs w:val="0"/>
          <w:color w:val="000000"/>
          <w:kern w:val="0"/>
          <w:lang w:val="en-US" w:bidi="ar"/>
        </w:rPr>
        <w:t>（3）监测频次</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每年委托有资质三方检测机构检测1次。</w:t>
      </w:r>
    </w:p>
    <w:p>
      <w:pPr>
        <w:pStyle w:val="2"/>
        <w:spacing w:line="360" w:lineRule="auto"/>
        <w:ind w:left="0"/>
        <w:rPr>
          <w:rFonts w:asciiTheme="minorEastAsia" w:hAnsiTheme="minorEastAsia" w:eastAsiaTheme="minorEastAsia" w:cstheme="minorEastAsia"/>
          <w:b w:val="0"/>
          <w:bCs w:val="0"/>
          <w:color w:val="000000"/>
          <w:kern w:val="0"/>
          <w:lang w:val="en-US" w:bidi="ar"/>
        </w:rPr>
      </w:pPr>
      <w:r>
        <w:rPr>
          <w:rFonts w:hint="eastAsia" w:asciiTheme="minorEastAsia" w:hAnsiTheme="minorEastAsia" w:eastAsiaTheme="minorEastAsia" w:cstheme="minorEastAsia"/>
          <w:b w:val="0"/>
          <w:bCs w:val="0"/>
          <w:color w:val="000000"/>
          <w:kern w:val="0"/>
          <w:lang w:val="en-US" w:bidi="ar"/>
        </w:rPr>
        <w:t>（4）执行标准及限值</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本次监测选用《土壤环境质量建设用地土壤污染风险管控标准（试行）》（GB 36600-2018）标准中第二类用地筛选值作为标准，具体检测项目及限值见表</w:t>
      </w:r>
      <w:r>
        <w:rPr>
          <w:rFonts w:asciiTheme="minorEastAsia" w:hAnsiTheme="minorEastAsia" w:cstheme="minorEastAsia"/>
          <w:color w:val="000000"/>
          <w:kern w:val="0"/>
          <w:sz w:val="24"/>
          <w:lang w:bidi="ar"/>
        </w:rPr>
        <w:t>2</w:t>
      </w:r>
      <w:r>
        <w:rPr>
          <w:rFonts w:hint="eastAsia" w:asciiTheme="minorEastAsia" w:hAnsiTheme="minorEastAsia" w:cstheme="minorEastAsia"/>
          <w:color w:val="000000"/>
          <w:kern w:val="0"/>
          <w:sz w:val="24"/>
          <w:lang w:bidi="ar"/>
        </w:rPr>
        <w:t>。</w:t>
      </w:r>
    </w:p>
    <w:p>
      <w:pPr>
        <w:tabs>
          <w:tab w:val="left" w:pos="3875"/>
        </w:tabs>
        <w:spacing w:after="2" w:line="267" w:lineRule="exact"/>
        <w:jc w:val="center"/>
        <w:rPr>
          <w:b/>
          <w:sz w:val="24"/>
        </w:rPr>
      </w:pPr>
      <w:r>
        <w:rPr>
          <w:b/>
          <w:sz w:val="24"/>
        </w:rPr>
        <w:t>表2</w:t>
      </w:r>
      <w:r>
        <w:rPr>
          <w:rFonts w:hint="eastAsia"/>
          <w:b/>
          <w:sz w:val="24"/>
        </w:rPr>
        <w:t xml:space="preserve">     </w:t>
      </w:r>
      <w:r>
        <w:rPr>
          <w:b/>
          <w:sz w:val="24"/>
        </w:rPr>
        <w:t>建设用地土壤污染风险筛选值</w:t>
      </w:r>
      <w:r>
        <w:rPr>
          <w:rFonts w:hint="eastAsia"/>
          <w:b/>
          <w:sz w:val="24"/>
        </w:rPr>
        <w:t xml:space="preserve">及二噁英类限值 </w:t>
      </w:r>
      <w:r>
        <w:rPr>
          <w:b/>
          <w:sz w:val="24"/>
        </w:rPr>
        <w:tab/>
      </w:r>
      <w:r>
        <w:rPr>
          <w:b/>
          <w:sz w:val="24"/>
        </w:rPr>
        <w:t>单位：</w:t>
      </w:r>
      <w:r>
        <w:rPr>
          <w:rFonts w:ascii="Times New Roman" w:hAnsi="Times New Roman" w:cs="Times New Roman"/>
          <w:b/>
          <w:sz w:val="24"/>
        </w:rPr>
        <w:t>mg/kg</w:t>
      </w:r>
    </w:p>
    <w:tbl>
      <w:tblPr>
        <w:tblStyle w:val="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26"/>
        <w:gridCol w:w="2323"/>
        <w:gridCol w:w="2470"/>
        <w:gridCol w:w="17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Align w:val="center"/>
          </w:tcPr>
          <w:p>
            <w:pPr>
              <w:jc w:val="center"/>
              <w:rPr>
                <w:szCs w:val="21"/>
              </w:rPr>
            </w:pPr>
            <w:r>
              <w:rPr>
                <w:rFonts w:hint="eastAsia"/>
                <w:szCs w:val="21"/>
              </w:rPr>
              <w:t>污染物类别</w:t>
            </w:r>
          </w:p>
        </w:tc>
        <w:tc>
          <w:tcPr>
            <w:tcW w:w="401" w:type="pct"/>
            <w:vAlign w:val="center"/>
          </w:tcPr>
          <w:p>
            <w:pPr>
              <w:jc w:val="center"/>
              <w:rPr>
                <w:szCs w:val="21"/>
              </w:rPr>
            </w:pPr>
            <w:r>
              <w:rPr>
                <w:rFonts w:hint="eastAsia"/>
                <w:szCs w:val="21"/>
              </w:rPr>
              <w:t>序号</w:t>
            </w:r>
          </w:p>
        </w:tc>
        <w:tc>
          <w:tcPr>
            <w:tcW w:w="1282" w:type="pct"/>
            <w:vAlign w:val="center"/>
          </w:tcPr>
          <w:p>
            <w:pPr>
              <w:jc w:val="center"/>
              <w:rPr>
                <w:szCs w:val="21"/>
              </w:rPr>
            </w:pPr>
            <w:r>
              <w:rPr>
                <w:rFonts w:hint="eastAsia"/>
                <w:szCs w:val="21"/>
              </w:rPr>
              <w:t>污染物</w:t>
            </w:r>
          </w:p>
        </w:tc>
        <w:tc>
          <w:tcPr>
            <w:tcW w:w="1363" w:type="pct"/>
            <w:vAlign w:val="center"/>
          </w:tcPr>
          <w:p>
            <w:pPr>
              <w:jc w:val="center"/>
              <w:rPr>
                <w:szCs w:val="21"/>
              </w:rPr>
            </w:pPr>
            <w:r>
              <w:rPr>
                <w:rFonts w:hint="eastAsia"/>
                <w:szCs w:val="21"/>
              </w:rPr>
              <w:t>筛选值（第二类用地）</w:t>
            </w:r>
          </w:p>
        </w:tc>
        <w:tc>
          <w:tcPr>
            <w:tcW w:w="993" w:type="pct"/>
            <w:vAlign w:val="center"/>
          </w:tcPr>
          <w:p>
            <w:pPr>
              <w:jc w:val="center"/>
              <w:rPr>
                <w:szCs w:val="21"/>
              </w:rPr>
            </w:pPr>
            <w:r>
              <w:rPr>
                <w:rFonts w:hint="eastAsia"/>
                <w:szCs w:val="21"/>
              </w:rPr>
              <w:t>监测点位描述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restart"/>
            <w:vAlign w:val="center"/>
          </w:tcPr>
          <w:p>
            <w:pPr>
              <w:jc w:val="center"/>
              <w:rPr>
                <w:szCs w:val="21"/>
              </w:rPr>
            </w:pPr>
            <w:r>
              <w:rPr>
                <w:szCs w:val="21"/>
              </w:rPr>
              <w:t>重金属</w:t>
            </w:r>
          </w:p>
        </w:tc>
        <w:tc>
          <w:tcPr>
            <w:tcW w:w="401" w:type="pct"/>
          </w:tcPr>
          <w:p>
            <w:pPr>
              <w:jc w:val="center"/>
              <w:rPr>
                <w:szCs w:val="21"/>
              </w:rPr>
            </w:pPr>
            <w:r>
              <w:rPr>
                <w:szCs w:val="21"/>
              </w:rPr>
              <w:t>1</w:t>
            </w:r>
          </w:p>
        </w:tc>
        <w:tc>
          <w:tcPr>
            <w:tcW w:w="1282" w:type="pct"/>
          </w:tcPr>
          <w:p>
            <w:pPr>
              <w:jc w:val="center"/>
              <w:rPr>
                <w:szCs w:val="21"/>
              </w:rPr>
            </w:pPr>
            <w:r>
              <w:rPr>
                <w:szCs w:val="21"/>
              </w:rPr>
              <w:t>砷</w:t>
            </w:r>
          </w:p>
        </w:tc>
        <w:tc>
          <w:tcPr>
            <w:tcW w:w="1363" w:type="pct"/>
          </w:tcPr>
          <w:p>
            <w:pPr>
              <w:jc w:val="center"/>
              <w:rPr>
                <w:szCs w:val="21"/>
              </w:rPr>
            </w:pPr>
            <w:r>
              <w:rPr>
                <w:szCs w:val="21"/>
              </w:rPr>
              <w:t>60</w:t>
            </w:r>
          </w:p>
        </w:tc>
        <w:tc>
          <w:tcPr>
            <w:tcW w:w="993" w:type="pct"/>
            <w:vMerge w:val="restart"/>
          </w:tcPr>
          <w:p>
            <w:pPr>
              <w:jc w:val="center"/>
              <w:rPr>
                <w:szCs w:val="21"/>
              </w:rPr>
            </w:pPr>
          </w:p>
          <w:p>
            <w:pPr>
              <w:jc w:val="center"/>
              <w:rPr>
                <w:szCs w:val="21"/>
              </w:rPr>
            </w:pPr>
          </w:p>
          <w:p>
            <w:pPr>
              <w:jc w:val="center"/>
              <w:rPr>
                <w:szCs w:val="21"/>
              </w:rPr>
            </w:pPr>
          </w:p>
          <w:p>
            <w:pPr>
              <w:jc w:val="center"/>
              <w:rPr>
                <w:szCs w:val="21"/>
              </w:rPr>
            </w:pPr>
            <w:r>
              <w:rPr>
                <w:rFonts w:hint="eastAsia"/>
                <w:szCs w:val="21"/>
              </w:rPr>
              <w:t>1#、2#、3#监测点全部检测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w:t>
            </w:r>
          </w:p>
        </w:tc>
        <w:tc>
          <w:tcPr>
            <w:tcW w:w="1282" w:type="pct"/>
          </w:tcPr>
          <w:p>
            <w:pPr>
              <w:jc w:val="center"/>
              <w:rPr>
                <w:szCs w:val="21"/>
              </w:rPr>
            </w:pPr>
            <w:r>
              <w:rPr>
                <w:szCs w:val="21"/>
              </w:rPr>
              <w:t>镉</w:t>
            </w:r>
          </w:p>
        </w:tc>
        <w:tc>
          <w:tcPr>
            <w:tcW w:w="1363" w:type="pct"/>
          </w:tcPr>
          <w:p>
            <w:pPr>
              <w:jc w:val="center"/>
              <w:rPr>
                <w:szCs w:val="21"/>
              </w:rPr>
            </w:pPr>
            <w:r>
              <w:rPr>
                <w:szCs w:val="21"/>
              </w:rPr>
              <w:t>65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3</w:t>
            </w:r>
          </w:p>
        </w:tc>
        <w:tc>
          <w:tcPr>
            <w:tcW w:w="1282" w:type="pct"/>
          </w:tcPr>
          <w:p>
            <w:pPr>
              <w:jc w:val="center"/>
              <w:rPr>
                <w:szCs w:val="21"/>
              </w:rPr>
            </w:pPr>
            <w:r>
              <w:rPr>
                <w:szCs w:val="21"/>
              </w:rPr>
              <w:t>铬（六价）</w:t>
            </w:r>
          </w:p>
        </w:tc>
        <w:tc>
          <w:tcPr>
            <w:tcW w:w="1363" w:type="pct"/>
          </w:tcPr>
          <w:p>
            <w:pPr>
              <w:jc w:val="center"/>
              <w:rPr>
                <w:szCs w:val="21"/>
              </w:rPr>
            </w:pPr>
            <w:r>
              <w:rPr>
                <w:szCs w:val="21"/>
              </w:rPr>
              <w:t>5.7</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4</w:t>
            </w:r>
          </w:p>
        </w:tc>
        <w:tc>
          <w:tcPr>
            <w:tcW w:w="1282" w:type="pct"/>
          </w:tcPr>
          <w:p>
            <w:pPr>
              <w:jc w:val="center"/>
              <w:rPr>
                <w:szCs w:val="21"/>
              </w:rPr>
            </w:pPr>
            <w:r>
              <w:rPr>
                <w:szCs w:val="21"/>
              </w:rPr>
              <w:t>铜</w:t>
            </w:r>
          </w:p>
        </w:tc>
        <w:tc>
          <w:tcPr>
            <w:tcW w:w="1363" w:type="pct"/>
          </w:tcPr>
          <w:p>
            <w:pPr>
              <w:jc w:val="center"/>
              <w:rPr>
                <w:szCs w:val="21"/>
              </w:rPr>
            </w:pPr>
            <w:r>
              <w:rPr>
                <w:szCs w:val="21"/>
              </w:rPr>
              <w:t>18000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5</w:t>
            </w:r>
          </w:p>
        </w:tc>
        <w:tc>
          <w:tcPr>
            <w:tcW w:w="1282" w:type="pct"/>
          </w:tcPr>
          <w:p>
            <w:pPr>
              <w:jc w:val="center"/>
              <w:rPr>
                <w:szCs w:val="21"/>
              </w:rPr>
            </w:pPr>
            <w:r>
              <w:rPr>
                <w:szCs w:val="21"/>
              </w:rPr>
              <w:t>铅</w:t>
            </w:r>
          </w:p>
        </w:tc>
        <w:tc>
          <w:tcPr>
            <w:tcW w:w="1363" w:type="pct"/>
          </w:tcPr>
          <w:p>
            <w:pPr>
              <w:jc w:val="center"/>
              <w:rPr>
                <w:szCs w:val="21"/>
              </w:rPr>
            </w:pPr>
            <w:r>
              <w:rPr>
                <w:szCs w:val="21"/>
              </w:rPr>
              <w:t>800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6</w:t>
            </w:r>
          </w:p>
        </w:tc>
        <w:tc>
          <w:tcPr>
            <w:tcW w:w="1282" w:type="pct"/>
          </w:tcPr>
          <w:p>
            <w:pPr>
              <w:jc w:val="center"/>
              <w:rPr>
                <w:szCs w:val="21"/>
              </w:rPr>
            </w:pPr>
            <w:r>
              <w:rPr>
                <w:szCs w:val="21"/>
              </w:rPr>
              <w:t>汞</w:t>
            </w:r>
          </w:p>
        </w:tc>
        <w:tc>
          <w:tcPr>
            <w:tcW w:w="1363" w:type="pct"/>
          </w:tcPr>
          <w:p>
            <w:pPr>
              <w:jc w:val="center"/>
              <w:rPr>
                <w:szCs w:val="21"/>
              </w:rPr>
            </w:pPr>
            <w:r>
              <w:rPr>
                <w:szCs w:val="21"/>
              </w:rPr>
              <w:t>38</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7</w:t>
            </w:r>
          </w:p>
        </w:tc>
        <w:tc>
          <w:tcPr>
            <w:tcW w:w="1282" w:type="pct"/>
          </w:tcPr>
          <w:p>
            <w:pPr>
              <w:jc w:val="center"/>
              <w:rPr>
                <w:szCs w:val="21"/>
              </w:rPr>
            </w:pPr>
            <w:r>
              <w:rPr>
                <w:szCs w:val="21"/>
              </w:rPr>
              <w:t>镍</w:t>
            </w:r>
          </w:p>
        </w:tc>
        <w:tc>
          <w:tcPr>
            <w:tcW w:w="1363" w:type="pct"/>
          </w:tcPr>
          <w:p>
            <w:pPr>
              <w:jc w:val="center"/>
              <w:rPr>
                <w:szCs w:val="21"/>
              </w:rPr>
            </w:pPr>
            <w:r>
              <w:rPr>
                <w:szCs w:val="21"/>
              </w:rPr>
              <w:t>900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restart"/>
            <w:vAlign w:val="center"/>
          </w:tcPr>
          <w:p>
            <w:pPr>
              <w:jc w:val="center"/>
              <w:rPr>
                <w:szCs w:val="21"/>
              </w:rPr>
            </w:pPr>
            <w:r>
              <w:rPr>
                <w:szCs w:val="21"/>
              </w:rPr>
              <w:t>挥发性有机物</w:t>
            </w:r>
          </w:p>
        </w:tc>
        <w:tc>
          <w:tcPr>
            <w:tcW w:w="401" w:type="pct"/>
          </w:tcPr>
          <w:p>
            <w:pPr>
              <w:jc w:val="center"/>
              <w:rPr>
                <w:szCs w:val="21"/>
              </w:rPr>
            </w:pPr>
            <w:r>
              <w:rPr>
                <w:szCs w:val="21"/>
              </w:rPr>
              <w:t>1</w:t>
            </w:r>
          </w:p>
        </w:tc>
        <w:tc>
          <w:tcPr>
            <w:tcW w:w="1282" w:type="pct"/>
          </w:tcPr>
          <w:p>
            <w:pPr>
              <w:jc w:val="center"/>
              <w:rPr>
                <w:szCs w:val="21"/>
              </w:rPr>
            </w:pPr>
            <w:r>
              <w:rPr>
                <w:szCs w:val="21"/>
              </w:rPr>
              <w:t>四氯化碳</w:t>
            </w:r>
          </w:p>
        </w:tc>
        <w:tc>
          <w:tcPr>
            <w:tcW w:w="1363" w:type="pct"/>
          </w:tcPr>
          <w:p>
            <w:pPr>
              <w:jc w:val="center"/>
              <w:rPr>
                <w:szCs w:val="21"/>
              </w:rPr>
            </w:pPr>
            <w:r>
              <w:rPr>
                <w:szCs w:val="21"/>
              </w:rPr>
              <w:t>2.8</w:t>
            </w:r>
          </w:p>
        </w:tc>
        <w:tc>
          <w:tcPr>
            <w:tcW w:w="993" w:type="pct"/>
            <w:vMerge w:val="restart"/>
          </w:tcPr>
          <w:p>
            <w:pPr>
              <w:jc w:val="center"/>
              <w:rPr>
                <w:szCs w:val="21"/>
              </w:rPr>
            </w:pPr>
            <w:r>
              <w:rPr>
                <w:rFonts w:hint="eastAsia"/>
                <w:szCs w:val="21"/>
              </w:rPr>
              <w:t>1#、监测点检测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w:t>
            </w:r>
          </w:p>
        </w:tc>
        <w:tc>
          <w:tcPr>
            <w:tcW w:w="1282" w:type="pct"/>
          </w:tcPr>
          <w:p>
            <w:pPr>
              <w:jc w:val="center"/>
              <w:rPr>
                <w:szCs w:val="21"/>
              </w:rPr>
            </w:pPr>
            <w:r>
              <w:rPr>
                <w:szCs w:val="21"/>
              </w:rPr>
              <w:t>氯仿</w:t>
            </w:r>
          </w:p>
        </w:tc>
        <w:tc>
          <w:tcPr>
            <w:tcW w:w="1363" w:type="pct"/>
          </w:tcPr>
          <w:p>
            <w:pPr>
              <w:jc w:val="center"/>
              <w:rPr>
                <w:szCs w:val="21"/>
              </w:rPr>
            </w:pPr>
            <w:r>
              <w:rPr>
                <w:szCs w:val="21"/>
              </w:rPr>
              <w:t>0.9</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3</w:t>
            </w:r>
          </w:p>
        </w:tc>
        <w:tc>
          <w:tcPr>
            <w:tcW w:w="1282" w:type="pct"/>
          </w:tcPr>
          <w:p>
            <w:pPr>
              <w:jc w:val="center"/>
              <w:rPr>
                <w:szCs w:val="21"/>
              </w:rPr>
            </w:pPr>
            <w:r>
              <w:rPr>
                <w:szCs w:val="21"/>
              </w:rPr>
              <w:t>氯甲烷</w:t>
            </w:r>
          </w:p>
        </w:tc>
        <w:tc>
          <w:tcPr>
            <w:tcW w:w="1363" w:type="pct"/>
          </w:tcPr>
          <w:p>
            <w:pPr>
              <w:jc w:val="center"/>
              <w:rPr>
                <w:szCs w:val="21"/>
              </w:rPr>
            </w:pPr>
            <w:r>
              <w:rPr>
                <w:szCs w:val="21"/>
              </w:rPr>
              <w:t>37</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4</w:t>
            </w:r>
          </w:p>
        </w:tc>
        <w:tc>
          <w:tcPr>
            <w:tcW w:w="1282" w:type="pct"/>
          </w:tcPr>
          <w:p>
            <w:pPr>
              <w:jc w:val="center"/>
              <w:rPr>
                <w:szCs w:val="21"/>
              </w:rPr>
            </w:pPr>
            <w:r>
              <w:rPr>
                <w:szCs w:val="21"/>
              </w:rPr>
              <w:t>1,1-二氯乙烷</w:t>
            </w:r>
          </w:p>
        </w:tc>
        <w:tc>
          <w:tcPr>
            <w:tcW w:w="1363" w:type="pct"/>
          </w:tcPr>
          <w:p>
            <w:pPr>
              <w:jc w:val="center"/>
              <w:rPr>
                <w:szCs w:val="21"/>
              </w:rPr>
            </w:pPr>
            <w:r>
              <w:rPr>
                <w:szCs w:val="21"/>
              </w:rPr>
              <w:t>9</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5</w:t>
            </w:r>
          </w:p>
        </w:tc>
        <w:tc>
          <w:tcPr>
            <w:tcW w:w="1282" w:type="pct"/>
          </w:tcPr>
          <w:p>
            <w:pPr>
              <w:jc w:val="center"/>
              <w:rPr>
                <w:szCs w:val="21"/>
              </w:rPr>
            </w:pPr>
            <w:r>
              <w:rPr>
                <w:szCs w:val="21"/>
              </w:rPr>
              <w:t>1,2-二氯乙烷</w:t>
            </w:r>
          </w:p>
        </w:tc>
        <w:tc>
          <w:tcPr>
            <w:tcW w:w="1363" w:type="pct"/>
          </w:tcPr>
          <w:p>
            <w:pPr>
              <w:jc w:val="center"/>
              <w:rPr>
                <w:szCs w:val="21"/>
              </w:rPr>
            </w:pPr>
            <w:r>
              <w:rPr>
                <w:szCs w:val="21"/>
              </w:rPr>
              <w:t>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6</w:t>
            </w:r>
          </w:p>
        </w:tc>
        <w:tc>
          <w:tcPr>
            <w:tcW w:w="1282" w:type="pct"/>
          </w:tcPr>
          <w:p>
            <w:pPr>
              <w:jc w:val="center"/>
              <w:rPr>
                <w:szCs w:val="21"/>
              </w:rPr>
            </w:pPr>
            <w:r>
              <w:rPr>
                <w:szCs w:val="21"/>
              </w:rPr>
              <w:t>1,1-二氯乙烯</w:t>
            </w:r>
          </w:p>
        </w:tc>
        <w:tc>
          <w:tcPr>
            <w:tcW w:w="1363" w:type="pct"/>
          </w:tcPr>
          <w:p>
            <w:pPr>
              <w:jc w:val="center"/>
              <w:rPr>
                <w:szCs w:val="21"/>
              </w:rPr>
            </w:pPr>
            <w:r>
              <w:rPr>
                <w:szCs w:val="21"/>
              </w:rPr>
              <w:t>66</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7</w:t>
            </w:r>
          </w:p>
        </w:tc>
        <w:tc>
          <w:tcPr>
            <w:tcW w:w="1282" w:type="pct"/>
          </w:tcPr>
          <w:p>
            <w:pPr>
              <w:jc w:val="center"/>
              <w:rPr>
                <w:szCs w:val="21"/>
              </w:rPr>
            </w:pPr>
            <w:r>
              <w:rPr>
                <w:szCs w:val="21"/>
              </w:rPr>
              <w:t>顺-1,2-二氯乙烯</w:t>
            </w:r>
          </w:p>
        </w:tc>
        <w:tc>
          <w:tcPr>
            <w:tcW w:w="1363" w:type="pct"/>
          </w:tcPr>
          <w:p>
            <w:pPr>
              <w:jc w:val="center"/>
              <w:rPr>
                <w:szCs w:val="21"/>
              </w:rPr>
            </w:pPr>
            <w:r>
              <w:rPr>
                <w:szCs w:val="21"/>
              </w:rPr>
              <w:t>596</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8</w:t>
            </w:r>
          </w:p>
        </w:tc>
        <w:tc>
          <w:tcPr>
            <w:tcW w:w="1282" w:type="pct"/>
          </w:tcPr>
          <w:p>
            <w:pPr>
              <w:jc w:val="center"/>
              <w:rPr>
                <w:szCs w:val="21"/>
              </w:rPr>
            </w:pPr>
            <w:r>
              <w:rPr>
                <w:szCs w:val="21"/>
              </w:rPr>
              <w:t>反-1,2-二氯乙烯</w:t>
            </w:r>
          </w:p>
        </w:tc>
        <w:tc>
          <w:tcPr>
            <w:tcW w:w="1363" w:type="pct"/>
          </w:tcPr>
          <w:p>
            <w:pPr>
              <w:jc w:val="center"/>
              <w:rPr>
                <w:szCs w:val="21"/>
              </w:rPr>
            </w:pPr>
            <w:r>
              <w:rPr>
                <w:szCs w:val="21"/>
              </w:rPr>
              <w:t>54</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9</w:t>
            </w:r>
          </w:p>
        </w:tc>
        <w:tc>
          <w:tcPr>
            <w:tcW w:w="1282" w:type="pct"/>
          </w:tcPr>
          <w:p>
            <w:pPr>
              <w:jc w:val="center"/>
              <w:rPr>
                <w:szCs w:val="21"/>
              </w:rPr>
            </w:pPr>
            <w:r>
              <w:rPr>
                <w:szCs w:val="21"/>
              </w:rPr>
              <w:t>二氯甲烷</w:t>
            </w:r>
          </w:p>
        </w:tc>
        <w:tc>
          <w:tcPr>
            <w:tcW w:w="1363" w:type="pct"/>
          </w:tcPr>
          <w:p>
            <w:pPr>
              <w:jc w:val="center"/>
              <w:rPr>
                <w:szCs w:val="21"/>
              </w:rPr>
            </w:pPr>
            <w:r>
              <w:rPr>
                <w:szCs w:val="21"/>
              </w:rPr>
              <w:t>616</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10</w:t>
            </w:r>
          </w:p>
        </w:tc>
        <w:tc>
          <w:tcPr>
            <w:tcW w:w="1282" w:type="pct"/>
          </w:tcPr>
          <w:p>
            <w:pPr>
              <w:jc w:val="center"/>
              <w:rPr>
                <w:szCs w:val="21"/>
              </w:rPr>
            </w:pPr>
            <w:r>
              <w:rPr>
                <w:szCs w:val="21"/>
              </w:rPr>
              <w:t>1,2-二氯丙烷</w:t>
            </w:r>
          </w:p>
        </w:tc>
        <w:tc>
          <w:tcPr>
            <w:tcW w:w="1363" w:type="pct"/>
          </w:tcPr>
          <w:p>
            <w:pPr>
              <w:jc w:val="center"/>
              <w:rPr>
                <w:szCs w:val="21"/>
              </w:rPr>
            </w:pPr>
            <w:r>
              <w:rPr>
                <w:szCs w:val="21"/>
              </w:rPr>
              <w:t>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11</w:t>
            </w:r>
          </w:p>
        </w:tc>
        <w:tc>
          <w:tcPr>
            <w:tcW w:w="1282" w:type="pct"/>
          </w:tcPr>
          <w:p>
            <w:pPr>
              <w:jc w:val="center"/>
              <w:rPr>
                <w:szCs w:val="21"/>
              </w:rPr>
            </w:pPr>
            <w:r>
              <w:rPr>
                <w:szCs w:val="21"/>
              </w:rPr>
              <w:t>1,1,1,2-四氯乙烷</w:t>
            </w:r>
          </w:p>
        </w:tc>
        <w:tc>
          <w:tcPr>
            <w:tcW w:w="1363" w:type="pct"/>
          </w:tcPr>
          <w:p>
            <w:pPr>
              <w:jc w:val="center"/>
              <w:rPr>
                <w:szCs w:val="21"/>
              </w:rPr>
            </w:pPr>
            <w:r>
              <w:rPr>
                <w:szCs w:val="21"/>
              </w:rPr>
              <w:t>10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12</w:t>
            </w:r>
          </w:p>
        </w:tc>
        <w:tc>
          <w:tcPr>
            <w:tcW w:w="1282" w:type="pct"/>
          </w:tcPr>
          <w:p>
            <w:pPr>
              <w:jc w:val="center"/>
              <w:rPr>
                <w:szCs w:val="21"/>
              </w:rPr>
            </w:pPr>
            <w:r>
              <w:rPr>
                <w:szCs w:val="21"/>
              </w:rPr>
              <w:t>1,1,2,2-四氯乙烷</w:t>
            </w:r>
          </w:p>
        </w:tc>
        <w:tc>
          <w:tcPr>
            <w:tcW w:w="1363" w:type="pct"/>
          </w:tcPr>
          <w:p>
            <w:pPr>
              <w:jc w:val="center"/>
              <w:rPr>
                <w:szCs w:val="21"/>
              </w:rPr>
            </w:pPr>
            <w:r>
              <w:rPr>
                <w:szCs w:val="21"/>
              </w:rPr>
              <w:t>6.8</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13</w:t>
            </w:r>
          </w:p>
        </w:tc>
        <w:tc>
          <w:tcPr>
            <w:tcW w:w="1282" w:type="pct"/>
          </w:tcPr>
          <w:p>
            <w:pPr>
              <w:jc w:val="center"/>
              <w:rPr>
                <w:szCs w:val="21"/>
              </w:rPr>
            </w:pPr>
            <w:r>
              <w:rPr>
                <w:szCs w:val="21"/>
              </w:rPr>
              <w:t>四氯乙烯</w:t>
            </w:r>
          </w:p>
        </w:tc>
        <w:tc>
          <w:tcPr>
            <w:tcW w:w="1363" w:type="pct"/>
          </w:tcPr>
          <w:p>
            <w:pPr>
              <w:jc w:val="center"/>
              <w:rPr>
                <w:szCs w:val="21"/>
              </w:rPr>
            </w:pPr>
            <w:r>
              <w:rPr>
                <w:szCs w:val="21"/>
              </w:rPr>
              <w:t>53</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14</w:t>
            </w:r>
          </w:p>
        </w:tc>
        <w:tc>
          <w:tcPr>
            <w:tcW w:w="1282" w:type="pct"/>
          </w:tcPr>
          <w:p>
            <w:pPr>
              <w:jc w:val="center"/>
              <w:rPr>
                <w:szCs w:val="21"/>
              </w:rPr>
            </w:pPr>
            <w:r>
              <w:rPr>
                <w:szCs w:val="21"/>
              </w:rPr>
              <w:t>1,1,1-三氯乙烷</w:t>
            </w:r>
          </w:p>
        </w:tc>
        <w:tc>
          <w:tcPr>
            <w:tcW w:w="1363" w:type="pct"/>
          </w:tcPr>
          <w:p>
            <w:pPr>
              <w:jc w:val="center"/>
              <w:rPr>
                <w:szCs w:val="21"/>
              </w:rPr>
            </w:pPr>
            <w:r>
              <w:rPr>
                <w:szCs w:val="21"/>
              </w:rPr>
              <w:t>840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15</w:t>
            </w:r>
          </w:p>
        </w:tc>
        <w:tc>
          <w:tcPr>
            <w:tcW w:w="1282" w:type="pct"/>
          </w:tcPr>
          <w:p>
            <w:pPr>
              <w:jc w:val="center"/>
              <w:rPr>
                <w:szCs w:val="21"/>
              </w:rPr>
            </w:pPr>
            <w:r>
              <w:rPr>
                <w:szCs w:val="21"/>
              </w:rPr>
              <w:t>1,1,2-三氯乙烷</w:t>
            </w:r>
          </w:p>
        </w:tc>
        <w:tc>
          <w:tcPr>
            <w:tcW w:w="1363" w:type="pct"/>
          </w:tcPr>
          <w:p>
            <w:pPr>
              <w:jc w:val="center"/>
              <w:rPr>
                <w:szCs w:val="21"/>
              </w:rPr>
            </w:pPr>
            <w:r>
              <w:rPr>
                <w:szCs w:val="21"/>
              </w:rPr>
              <w:t>2.8</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16</w:t>
            </w:r>
          </w:p>
        </w:tc>
        <w:tc>
          <w:tcPr>
            <w:tcW w:w="1282" w:type="pct"/>
          </w:tcPr>
          <w:p>
            <w:pPr>
              <w:jc w:val="center"/>
              <w:rPr>
                <w:szCs w:val="21"/>
              </w:rPr>
            </w:pPr>
            <w:r>
              <w:rPr>
                <w:szCs w:val="21"/>
              </w:rPr>
              <w:t>三氯乙烯</w:t>
            </w:r>
          </w:p>
        </w:tc>
        <w:tc>
          <w:tcPr>
            <w:tcW w:w="1363" w:type="pct"/>
          </w:tcPr>
          <w:p>
            <w:pPr>
              <w:jc w:val="center"/>
              <w:rPr>
                <w:szCs w:val="21"/>
              </w:rPr>
            </w:pPr>
            <w:r>
              <w:rPr>
                <w:szCs w:val="21"/>
              </w:rPr>
              <w:t>2.8</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17</w:t>
            </w:r>
          </w:p>
        </w:tc>
        <w:tc>
          <w:tcPr>
            <w:tcW w:w="1282" w:type="pct"/>
          </w:tcPr>
          <w:p>
            <w:pPr>
              <w:jc w:val="center"/>
              <w:rPr>
                <w:szCs w:val="21"/>
              </w:rPr>
            </w:pPr>
            <w:r>
              <w:rPr>
                <w:szCs w:val="21"/>
              </w:rPr>
              <w:t>1,2,3-三氯丙烷</w:t>
            </w:r>
          </w:p>
        </w:tc>
        <w:tc>
          <w:tcPr>
            <w:tcW w:w="1363" w:type="pct"/>
          </w:tcPr>
          <w:p>
            <w:pPr>
              <w:jc w:val="center"/>
              <w:rPr>
                <w:szCs w:val="21"/>
              </w:rPr>
            </w:pPr>
            <w:r>
              <w:rPr>
                <w:szCs w:val="21"/>
              </w:rPr>
              <w:t>0.5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18</w:t>
            </w:r>
          </w:p>
        </w:tc>
        <w:tc>
          <w:tcPr>
            <w:tcW w:w="1282" w:type="pct"/>
          </w:tcPr>
          <w:p>
            <w:pPr>
              <w:jc w:val="center"/>
              <w:rPr>
                <w:szCs w:val="21"/>
              </w:rPr>
            </w:pPr>
            <w:r>
              <w:rPr>
                <w:szCs w:val="21"/>
              </w:rPr>
              <w:t>氯乙烯</w:t>
            </w:r>
          </w:p>
        </w:tc>
        <w:tc>
          <w:tcPr>
            <w:tcW w:w="1363" w:type="pct"/>
          </w:tcPr>
          <w:p>
            <w:pPr>
              <w:jc w:val="center"/>
              <w:rPr>
                <w:szCs w:val="21"/>
              </w:rPr>
            </w:pPr>
            <w:r>
              <w:rPr>
                <w:szCs w:val="21"/>
              </w:rPr>
              <w:t>0.43</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19</w:t>
            </w:r>
          </w:p>
        </w:tc>
        <w:tc>
          <w:tcPr>
            <w:tcW w:w="1282" w:type="pct"/>
          </w:tcPr>
          <w:p>
            <w:pPr>
              <w:jc w:val="center"/>
              <w:rPr>
                <w:szCs w:val="21"/>
              </w:rPr>
            </w:pPr>
            <w:r>
              <w:rPr>
                <w:szCs w:val="21"/>
              </w:rPr>
              <w:t>苯</w:t>
            </w:r>
          </w:p>
        </w:tc>
        <w:tc>
          <w:tcPr>
            <w:tcW w:w="1363" w:type="pct"/>
          </w:tcPr>
          <w:p>
            <w:pPr>
              <w:jc w:val="center"/>
              <w:rPr>
                <w:szCs w:val="21"/>
              </w:rPr>
            </w:pPr>
            <w:r>
              <w:rPr>
                <w:szCs w:val="21"/>
              </w:rPr>
              <w:t>4</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20</w:t>
            </w:r>
          </w:p>
        </w:tc>
        <w:tc>
          <w:tcPr>
            <w:tcW w:w="1282" w:type="pct"/>
          </w:tcPr>
          <w:p>
            <w:pPr>
              <w:jc w:val="center"/>
              <w:rPr>
                <w:szCs w:val="21"/>
              </w:rPr>
            </w:pPr>
            <w:r>
              <w:rPr>
                <w:szCs w:val="21"/>
              </w:rPr>
              <w:t>氯苯</w:t>
            </w:r>
          </w:p>
        </w:tc>
        <w:tc>
          <w:tcPr>
            <w:tcW w:w="1363" w:type="pct"/>
          </w:tcPr>
          <w:p>
            <w:pPr>
              <w:jc w:val="center"/>
              <w:rPr>
                <w:szCs w:val="21"/>
              </w:rPr>
            </w:pPr>
            <w:r>
              <w:rPr>
                <w:szCs w:val="21"/>
              </w:rPr>
              <w:t>270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21</w:t>
            </w:r>
          </w:p>
        </w:tc>
        <w:tc>
          <w:tcPr>
            <w:tcW w:w="1282" w:type="pct"/>
          </w:tcPr>
          <w:p>
            <w:pPr>
              <w:jc w:val="center"/>
              <w:rPr>
                <w:szCs w:val="21"/>
              </w:rPr>
            </w:pPr>
            <w:r>
              <w:rPr>
                <w:szCs w:val="21"/>
              </w:rPr>
              <w:t>1,2-二氯苯</w:t>
            </w:r>
          </w:p>
        </w:tc>
        <w:tc>
          <w:tcPr>
            <w:tcW w:w="1363" w:type="pct"/>
          </w:tcPr>
          <w:p>
            <w:pPr>
              <w:jc w:val="center"/>
              <w:rPr>
                <w:szCs w:val="21"/>
              </w:rPr>
            </w:pPr>
            <w:r>
              <w:rPr>
                <w:szCs w:val="21"/>
              </w:rPr>
              <w:t>560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22</w:t>
            </w:r>
          </w:p>
        </w:tc>
        <w:tc>
          <w:tcPr>
            <w:tcW w:w="1282" w:type="pct"/>
          </w:tcPr>
          <w:p>
            <w:pPr>
              <w:jc w:val="center"/>
              <w:rPr>
                <w:szCs w:val="21"/>
              </w:rPr>
            </w:pPr>
            <w:r>
              <w:rPr>
                <w:szCs w:val="21"/>
              </w:rPr>
              <w:t>1,4-二氯苯</w:t>
            </w:r>
          </w:p>
        </w:tc>
        <w:tc>
          <w:tcPr>
            <w:tcW w:w="1363" w:type="pct"/>
          </w:tcPr>
          <w:p>
            <w:pPr>
              <w:jc w:val="center"/>
              <w:rPr>
                <w:szCs w:val="21"/>
              </w:rPr>
            </w:pPr>
            <w:r>
              <w:rPr>
                <w:szCs w:val="21"/>
              </w:rPr>
              <w:t>20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23</w:t>
            </w:r>
          </w:p>
        </w:tc>
        <w:tc>
          <w:tcPr>
            <w:tcW w:w="1282" w:type="pct"/>
          </w:tcPr>
          <w:p>
            <w:pPr>
              <w:jc w:val="center"/>
              <w:rPr>
                <w:szCs w:val="21"/>
              </w:rPr>
            </w:pPr>
            <w:r>
              <w:rPr>
                <w:szCs w:val="21"/>
              </w:rPr>
              <w:t>乙苯</w:t>
            </w:r>
          </w:p>
        </w:tc>
        <w:tc>
          <w:tcPr>
            <w:tcW w:w="1363" w:type="pct"/>
          </w:tcPr>
          <w:p>
            <w:pPr>
              <w:jc w:val="center"/>
              <w:rPr>
                <w:szCs w:val="21"/>
              </w:rPr>
            </w:pPr>
            <w:r>
              <w:rPr>
                <w:szCs w:val="21"/>
              </w:rPr>
              <w:t>28</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24</w:t>
            </w:r>
          </w:p>
        </w:tc>
        <w:tc>
          <w:tcPr>
            <w:tcW w:w="1282" w:type="pct"/>
          </w:tcPr>
          <w:p>
            <w:pPr>
              <w:jc w:val="center"/>
              <w:rPr>
                <w:szCs w:val="21"/>
              </w:rPr>
            </w:pPr>
            <w:r>
              <w:rPr>
                <w:szCs w:val="21"/>
              </w:rPr>
              <w:t>苯乙烯</w:t>
            </w:r>
          </w:p>
        </w:tc>
        <w:tc>
          <w:tcPr>
            <w:tcW w:w="1363" w:type="pct"/>
          </w:tcPr>
          <w:p>
            <w:pPr>
              <w:jc w:val="center"/>
              <w:rPr>
                <w:szCs w:val="21"/>
              </w:rPr>
            </w:pPr>
            <w:r>
              <w:rPr>
                <w:szCs w:val="21"/>
              </w:rPr>
              <w:t>1290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25</w:t>
            </w:r>
          </w:p>
        </w:tc>
        <w:tc>
          <w:tcPr>
            <w:tcW w:w="1282" w:type="pct"/>
          </w:tcPr>
          <w:p>
            <w:pPr>
              <w:jc w:val="center"/>
              <w:rPr>
                <w:szCs w:val="21"/>
              </w:rPr>
            </w:pPr>
            <w:r>
              <w:rPr>
                <w:szCs w:val="21"/>
              </w:rPr>
              <w:t>甲苯</w:t>
            </w:r>
          </w:p>
        </w:tc>
        <w:tc>
          <w:tcPr>
            <w:tcW w:w="1363" w:type="pct"/>
          </w:tcPr>
          <w:p>
            <w:pPr>
              <w:jc w:val="center"/>
              <w:rPr>
                <w:szCs w:val="21"/>
              </w:rPr>
            </w:pPr>
            <w:r>
              <w:rPr>
                <w:szCs w:val="21"/>
              </w:rPr>
              <w:t>1200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26</w:t>
            </w:r>
          </w:p>
        </w:tc>
        <w:tc>
          <w:tcPr>
            <w:tcW w:w="1282" w:type="pct"/>
          </w:tcPr>
          <w:p>
            <w:pPr>
              <w:jc w:val="center"/>
              <w:rPr>
                <w:szCs w:val="21"/>
              </w:rPr>
            </w:pPr>
            <w:r>
              <w:rPr>
                <w:szCs w:val="21"/>
              </w:rPr>
              <w:t>间二甲苯+对二甲苯</w:t>
            </w:r>
          </w:p>
        </w:tc>
        <w:tc>
          <w:tcPr>
            <w:tcW w:w="1363" w:type="pct"/>
          </w:tcPr>
          <w:p>
            <w:pPr>
              <w:jc w:val="center"/>
              <w:rPr>
                <w:szCs w:val="21"/>
              </w:rPr>
            </w:pPr>
            <w:r>
              <w:rPr>
                <w:szCs w:val="21"/>
              </w:rPr>
              <w:t>570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27</w:t>
            </w:r>
          </w:p>
        </w:tc>
        <w:tc>
          <w:tcPr>
            <w:tcW w:w="1282" w:type="pct"/>
          </w:tcPr>
          <w:p>
            <w:pPr>
              <w:jc w:val="center"/>
              <w:rPr>
                <w:szCs w:val="21"/>
              </w:rPr>
            </w:pPr>
            <w:r>
              <w:rPr>
                <w:szCs w:val="21"/>
              </w:rPr>
              <w:t>邻二甲苯</w:t>
            </w:r>
          </w:p>
        </w:tc>
        <w:tc>
          <w:tcPr>
            <w:tcW w:w="1363" w:type="pct"/>
          </w:tcPr>
          <w:p>
            <w:pPr>
              <w:jc w:val="center"/>
              <w:rPr>
                <w:szCs w:val="21"/>
              </w:rPr>
            </w:pPr>
            <w:r>
              <w:rPr>
                <w:szCs w:val="21"/>
              </w:rPr>
              <w:t>640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restart"/>
            <w:vAlign w:val="center"/>
          </w:tcPr>
          <w:p>
            <w:pPr>
              <w:jc w:val="center"/>
              <w:rPr>
                <w:szCs w:val="21"/>
              </w:rPr>
            </w:pPr>
            <w:r>
              <w:rPr>
                <w:szCs w:val="21"/>
              </w:rPr>
              <w:t>半挥发性有机物</w:t>
            </w:r>
          </w:p>
        </w:tc>
        <w:tc>
          <w:tcPr>
            <w:tcW w:w="401" w:type="pct"/>
          </w:tcPr>
          <w:p>
            <w:pPr>
              <w:jc w:val="center"/>
              <w:rPr>
                <w:szCs w:val="21"/>
              </w:rPr>
            </w:pPr>
            <w:r>
              <w:rPr>
                <w:szCs w:val="21"/>
              </w:rPr>
              <w:t>1</w:t>
            </w:r>
          </w:p>
        </w:tc>
        <w:tc>
          <w:tcPr>
            <w:tcW w:w="1282" w:type="pct"/>
          </w:tcPr>
          <w:p>
            <w:pPr>
              <w:jc w:val="center"/>
              <w:rPr>
                <w:szCs w:val="21"/>
              </w:rPr>
            </w:pPr>
            <w:r>
              <w:rPr>
                <w:szCs w:val="21"/>
              </w:rPr>
              <w:t>硝基苯</w:t>
            </w:r>
          </w:p>
        </w:tc>
        <w:tc>
          <w:tcPr>
            <w:tcW w:w="1363" w:type="pct"/>
          </w:tcPr>
          <w:p>
            <w:pPr>
              <w:jc w:val="center"/>
              <w:rPr>
                <w:szCs w:val="21"/>
              </w:rPr>
            </w:pPr>
            <w:r>
              <w:rPr>
                <w:szCs w:val="21"/>
              </w:rPr>
              <w:t>76</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2</w:t>
            </w:r>
          </w:p>
        </w:tc>
        <w:tc>
          <w:tcPr>
            <w:tcW w:w="1282" w:type="pct"/>
          </w:tcPr>
          <w:p>
            <w:pPr>
              <w:jc w:val="center"/>
              <w:rPr>
                <w:szCs w:val="21"/>
              </w:rPr>
            </w:pPr>
            <w:r>
              <w:rPr>
                <w:szCs w:val="21"/>
              </w:rPr>
              <w:t>苯胺</w:t>
            </w:r>
          </w:p>
        </w:tc>
        <w:tc>
          <w:tcPr>
            <w:tcW w:w="1363" w:type="pct"/>
          </w:tcPr>
          <w:p>
            <w:pPr>
              <w:jc w:val="center"/>
              <w:rPr>
                <w:szCs w:val="21"/>
              </w:rPr>
            </w:pPr>
            <w:r>
              <w:rPr>
                <w:szCs w:val="21"/>
              </w:rPr>
              <w:t>260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3</w:t>
            </w:r>
          </w:p>
        </w:tc>
        <w:tc>
          <w:tcPr>
            <w:tcW w:w="1282" w:type="pct"/>
          </w:tcPr>
          <w:p>
            <w:pPr>
              <w:jc w:val="center"/>
              <w:rPr>
                <w:szCs w:val="21"/>
              </w:rPr>
            </w:pPr>
            <w:r>
              <w:rPr>
                <w:szCs w:val="21"/>
              </w:rPr>
              <w:t>2-氯酚</w:t>
            </w:r>
          </w:p>
        </w:tc>
        <w:tc>
          <w:tcPr>
            <w:tcW w:w="1363" w:type="pct"/>
          </w:tcPr>
          <w:p>
            <w:pPr>
              <w:jc w:val="center"/>
              <w:rPr>
                <w:szCs w:val="21"/>
              </w:rPr>
            </w:pPr>
            <w:r>
              <w:rPr>
                <w:szCs w:val="21"/>
              </w:rPr>
              <w:t>2256</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4</w:t>
            </w:r>
          </w:p>
        </w:tc>
        <w:tc>
          <w:tcPr>
            <w:tcW w:w="1282" w:type="pct"/>
          </w:tcPr>
          <w:p>
            <w:pPr>
              <w:jc w:val="center"/>
              <w:rPr>
                <w:szCs w:val="21"/>
              </w:rPr>
            </w:pPr>
            <w:r>
              <w:rPr>
                <w:szCs w:val="21"/>
              </w:rPr>
              <w:t>苯并[a]蒽</w:t>
            </w:r>
          </w:p>
        </w:tc>
        <w:tc>
          <w:tcPr>
            <w:tcW w:w="1363" w:type="pct"/>
          </w:tcPr>
          <w:p>
            <w:pPr>
              <w:jc w:val="center"/>
              <w:rPr>
                <w:szCs w:val="21"/>
              </w:rPr>
            </w:pPr>
            <w:r>
              <w:rPr>
                <w:szCs w:val="21"/>
              </w:rPr>
              <w:t>15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5</w:t>
            </w:r>
          </w:p>
        </w:tc>
        <w:tc>
          <w:tcPr>
            <w:tcW w:w="1282" w:type="pct"/>
          </w:tcPr>
          <w:p>
            <w:pPr>
              <w:jc w:val="center"/>
              <w:rPr>
                <w:szCs w:val="21"/>
              </w:rPr>
            </w:pPr>
            <w:r>
              <w:rPr>
                <w:szCs w:val="21"/>
              </w:rPr>
              <w:t>苯并[a]芘</w:t>
            </w:r>
          </w:p>
        </w:tc>
        <w:tc>
          <w:tcPr>
            <w:tcW w:w="1363" w:type="pct"/>
          </w:tcPr>
          <w:p>
            <w:pPr>
              <w:jc w:val="center"/>
              <w:rPr>
                <w:szCs w:val="21"/>
              </w:rPr>
            </w:pPr>
            <w:r>
              <w:rPr>
                <w:szCs w:val="21"/>
              </w:rPr>
              <w:t>1.5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6</w:t>
            </w:r>
          </w:p>
        </w:tc>
        <w:tc>
          <w:tcPr>
            <w:tcW w:w="1282" w:type="pct"/>
          </w:tcPr>
          <w:p>
            <w:pPr>
              <w:jc w:val="center"/>
              <w:rPr>
                <w:szCs w:val="21"/>
              </w:rPr>
            </w:pPr>
            <w:r>
              <w:rPr>
                <w:szCs w:val="21"/>
              </w:rPr>
              <w:t>苯并[b]荧蒽</w:t>
            </w:r>
          </w:p>
        </w:tc>
        <w:tc>
          <w:tcPr>
            <w:tcW w:w="1363" w:type="pct"/>
          </w:tcPr>
          <w:p>
            <w:pPr>
              <w:jc w:val="center"/>
              <w:rPr>
                <w:szCs w:val="21"/>
              </w:rPr>
            </w:pPr>
            <w:r>
              <w:rPr>
                <w:szCs w:val="21"/>
              </w:rPr>
              <w:t>15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7</w:t>
            </w:r>
          </w:p>
        </w:tc>
        <w:tc>
          <w:tcPr>
            <w:tcW w:w="1282" w:type="pct"/>
          </w:tcPr>
          <w:p>
            <w:pPr>
              <w:jc w:val="center"/>
              <w:rPr>
                <w:szCs w:val="21"/>
              </w:rPr>
            </w:pPr>
            <w:r>
              <w:rPr>
                <w:szCs w:val="21"/>
              </w:rPr>
              <w:t>苯并[k]荧蒽</w:t>
            </w:r>
          </w:p>
        </w:tc>
        <w:tc>
          <w:tcPr>
            <w:tcW w:w="1363" w:type="pct"/>
          </w:tcPr>
          <w:p>
            <w:pPr>
              <w:jc w:val="center"/>
              <w:rPr>
                <w:szCs w:val="21"/>
              </w:rPr>
            </w:pPr>
            <w:r>
              <w:rPr>
                <w:szCs w:val="21"/>
              </w:rPr>
              <w:t>151</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8</w:t>
            </w:r>
          </w:p>
        </w:tc>
        <w:tc>
          <w:tcPr>
            <w:tcW w:w="1282" w:type="pct"/>
          </w:tcPr>
          <w:p>
            <w:pPr>
              <w:jc w:val="center"/>
              <w:rPr>
                <w:szCs w:val="21"/>
              </w:rPr>
            </w:pPr>
            <w:r>
              <w:rPr>
                <w:szCs w:val="21"/>
              </w:rPr>
              <w:t>䓛</w:t>
            </w:r>
          </w:p>
        </w:tc>
        <w:tc>
          <w:tcPr>
            <w:tcW w:w="1363" w:type="pct"/>
          </w:tcPr>
          <w:p>
            <w:pPr>
              <w:jc w:val="center"/>
              <w:rPr>
                <w:szCs w:val="21"/>
              </w:rPr>
            </w:pPr>
            <w:r>
              <w:rPr>
                <w:szCs w:val="21"/>
              </w:rPr>
              <w:t>1293</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9</w:t>
            </w:r>
          </w:p>
        </w:tc>
        <w:tc>
          <w:tcPr>
            <w:tcW w:w="1282" w:type="pct"/>
          </w:tcPr>
          <w:p>
            <w:pPr>
              <w:jc w:val="center"/>
              <w:rPr>
                <w:szCs w:val="21"/>
              </w:rPr>
            </w:pPr>
            <w:r>
              <w:rPr>
                <w:szCs w:val="21"/>
              </w:rPr>
              <w:t>二苯并[a,h]蒽</w:t>
            </w:r>
          </w:p>
        </w:tc>
        <w:tc>
          <w:tcPr>
            <w:tcW w:w="1363" w:type="pct"/>
          </w:tcPr>
          <w:p>
            <w:pPr>
              <w:jc w:val="center"/>
              <w:rPr>
                <w:szCs w:val="21"/>
              </w:rPr>
            </w:pPr>
            <w:r>
              <w:rPr>
                <w:szCs w:val="21"/>
              </w:rPr>
              <w:t>1.5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10</w:t>
            </w:r>
          </w:p>
        </w:tc>
        <w:tc>
          <w:tcPr>
            <w:tcW w:w="1282" w:type="pct"/>
          </w:tcPr>
          <w:p>
            <w:pPr>
              <w:jc w:val="center"/>
              <w:rPr>
                <w:szCs w:val="21"/>
              </w:rPr>
            </w:pPr>
            <w:r>
              <w:rPr>
                <w:szCs w:val="21"/>
              </w:rPr>
              <w:t>茚并[1,2,3-cd]芘</w:t>
            </w:r>
          </w:p>
        </w:tc>
        <w:tc>
          <w:tcPr>
            <w:tcW w:w="1363" w:type="pct"/>
          </w:tcPr>
          <w:p>
            <w:pPr>
              <w:jc w:val="center"/>
              <w:rPr>
                <w:szCs w:val="21"/>
              </w:rPr>
            </w:pPr>
            <w:r>
              <w:rPr>
                <w:szCs w:val="21"/>
              </w:rPr>
              <w:t>15</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Merge w:val="continue"/>
            <w:vAlign w:val="center"/>
          </w:tcPr>
          <w:p>
            <w:pPr>
              <w:jc w:val="center"/>
              <w:rPr>
                <w:szCs w:val="21"/>
              </w:rPr>
            </w:pPr>
          </w:p>
        </w:tc>
        <w:tc>
          <w:tcPr>
            <w:tcW w:w="401" w:type="pct"/>
          </w:tcPr>
          <w:p>
            <w:pPr>
              <w:jc w:val="center"/>
              <w:rPr>
                <w:szCs w:val="21"/>
              </w:rPr>
            </w:pPr>
            <w:r>
              <w:rPr>
                <w:szCs w:val="21"/>
              </w:rPr>
              <w:t>11</w:t>
            </w:r>
          </w:p>
        </w:tc>
        <w:tc>
          <w:tcPr>
            <w:tcW w:w="1282" w:type="pct"/>
          </w:tcPr>
          <w:p>
            <w:pPr>
              <w:jc w:val="center"/>
              <w:rPr>
                <w:szCs w:val="21"/>
              </w:rPr>
            </w:pPr>
            <w:r>
              <w:rPr>
                <w:szCs w:val="21"/>
              </w:rPr>
              <w:t>萘</w:t>
            </w:r>
          </w:p>
        </w:tc>
        <w:tc>
          <w:tcPr>
            <w:tcW w:w="1363" w:type="pct"/>
          </w:tcPr>
          <w:p>
            <w:pPr>
              <w:jc w:val="center"/>
              <w:rPr>
                <w:szCs w:val="21"/>
              </w:rPr>
            </w:pPr>
            <w:r>
              <w:rPr>
                <w:szCs w:val="21"/>
              </w:rPr>
              <w:t>70</w:t>
            </w:r>
          </w:p>
        </w:tc>
        <w:tc>
          <w:tcPr>
            <w:tcW w:w="993" w:type="pct"/>
            <w:vMerge w:val="continue"/>
          </w:tcPr>
          <w:p>
            <w:pPr>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2" w:type="pct"/>
            <w:vAlign w:val="center"/>
          </w:tcPr>
          <w:p>
            <w:pPr>
              <w:jc w:val="center"/>
              <w:rPr>
                <w:szCs w:val="21"/>
              </w:rPr>
            </w:pPr>
            <w:r>
              <w:rPr>
                <w:rFonts w:hint="eastAsia"/>
                <w:szCs w:val="21"/>
              </w:rPr>
              <w:t>C</w:t>
            </w:r>
            <w:r>
              <w:rPr>
                <w:szCs w:val="21"/>
              </w:rPr>
              <w:t>5</w:t>
            </w:r>
          </w:p>
        </w:tc>
        <w:tc>
          <w:tcPr>
            <w:tcW w:w="401" w:type="pct"/>
            <w:vAlign w:val="center"/>
          </w:tcPr>
          <w:p>
            <w:pPr>
              <w:ind w:firstLine="210" w:firstLineChars="100"/>
              <w:rPr>
                <w:szCs w:val="21"/>
              </w:rPr>
            </w:pPr>
            <w:r>
              <w:rPr>
                <w:rFonts w:hint="eastAsia"/>
                <w:szCs w:val="21"/>
              </w:rPr>
              <w:t>1</w:t>
            </w:r>
          </w:p>
        </w:tc>
        <w:tc>
          <w:tcPr>
            <w:tcW w:w="1282" w:type="pct"/>
            <w:vAlign w:val="center"/>
          </w:tcPr>
          <w:p>
            <w:pPr>
              <w:jc w:val="center"/>
              <w:rPr>
                <w:rFonts w:ascii="Times New Roman" w:hAnsi="Times New Roman" w:cs="Times New Roman"/>
                <w:szCs w:val="21"/>
              </w:rPr>
            </w:pPr>
            <w:r>
              <w:rPr>
                <w:rFonts w:ascii="Times New Roman" w:hAnsi="Times New Roman" w:cs="Times New Roman"/>
                <w:szCs w:val="21"/>
              </w:rPr>
              <w:t>二噁英类(总毒性当量)</w:t>
            </w:r>
          </w:p>
        </w:tc>
        <w:tc>
          <w:tcPr>
            <w:tcW w:w="1363" w:type="pct"/>
            <w:vAlign w:val="center"/>
          </w:tcPr>
          <w:p>
            <w:pPr>
              <w:jc w:val="center"/>
              <w:rPr>
                <w:szCs w:val="21"/>
              </w:rPr>
            </w:pPr>
            <w:r>
              <w:rPr>
                <w:rFonts w:hint="eastAsia"/>
                <w:szCs w:val="21"/>
              </w:rPr>
              <w:t>4x</w:t>
            </w:r>
            <w:r>
              <w:rPr>
                <w:szCs w:val="21"/>
              </w:rPr>
              <w:t>10</w:t>
            </w:r>
            <w:r>
              <w:rPr>
                <w:rFonts w:hint="eastAsia"/>
                <w:szCs w:val="21"/>
                <w:vertAlign w:val="superscript"/>
              </w:rPr>
              <w:t>-</w:t>
            </w:r>
            <w:r>
              <w:rPr>
                <w:szCs w:val="21"/>
                <w:vertAlign w:val="superscript"/>
              </w:rPr>
              <w:t>5</w:t>
            </w:r>
          </w:p>
        </w:tc>
        <w:tc>
          <w:tcPr>
            <w:tcW w:w="993" w:type="pct"/>
          </w:tcPr>
          <w:p>
            <w:pPr>
              <w:jc w:val="center"/>
              <w:rPr>
                <w:szCs w:val="21"/>
              </w:rPr>
            </w:pPr>
            <w:r>
              <w:rPr>
                <w:rFonts w:hint="eastAsia"/>
                <w:szCs w:val="21"/>
              </w:rPr>
              <w:t>1#监测点</w:t>
            </w:r>
          </w:p>
        </w:tc>
      </w:tr>
    </w:tbl>
    <w:p>
      <w:pPr>
        <w:pStyle w:val="2"/>
        <w:spacing w:before="66" w:line="360" w:lineRule="auto"/>
        <w:ind w:left="0"/>
        <w:rPr>
          <w:rFonts w:asciiTheme="minorEastAsia" w:hAnsiTheme="minorEastAsia" w:eastAsiaTheme="minorEastAsia" w:cstheme="minorEastAsia"/>
          <w:b w:val="0"/>
          <w:bCs w:val="0"/>
          <w:color w:val="000000"/>
          <w:kern w:val="0"/>
          <w:lang w:val="en-US" w:bidi="ar"/>
        </w:rPr>
      </w:pPr>
      <w:r>
        <w:rPr>
          <w:rFonts w:hint="eastAsia" w:asciiTheme="minorEastAsia" w:hAnsiTheme="minorEastAsia" w:eastAsiaTheme="minorEastAsia" w:cstheme="minorEastAsia"/>
          <w:b w:val="0"/>
          <w:bCs w:val="0"/>
          <w:lang w:val="en-US"/>
        </w:rPr>
        <w:t>（5）</w:t>
      </w:r>
      <w:r>
        <w:rPr>
          <w:rFonts w:hint="eastAsia" w:asciiTheme="minorEastAsia" w:hAnsiTheme="minorEastAsia" w:eastAsiaTheme="minorEastAsia" w:cstheme="minorEastAsia"/>
          <w:b w:val="0"/>
          <w:bCs w:val="0"/>
        </w:rPr>
        <w:t>检测方法</w:t>
      </w:r>
    </w:p>
    <w:p>
      <w:pPr>
        <w:pStyle w:val="2"/>
        <w:spacing w:before="66" w:line="360" w:lineRule="auto"/>
        <w:ind w:left="0"/>
        <w:rPr>
          <w:rFonts w:asciiTheme="minorEastAsia" w:hAnsiTheme="minorEastAsia" w:eastAsiaTheme="minorEastAsia" w:cstheme="minorEastAsia"/>
          <w:color w:val="000000"/>
          <w:kern w:val="0"/>
          <w:lang w:val="en-US" w:bidi="ar"/>
        </w:rPr>
      </w:pP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b w:val="0"/>
          <w:bCs w:val="0"/>
          <w:color w:val="000000"/>
          <w:kern w:val="0"/>
          <w:lang w:val="en-US" w:bidi="ar"/>
        </w:rPr>
        <w:t>本次监测，实验室采用的检测方法见表3。</w:t>
      </w:r>
      <w:r>
        <w:rPr>
          <w:rFonts w:hint="eastAsia" w:asciiTheme="minorEastAsia" w:hAnsiTheme="minorEastAsia" w:eastAsiaTheme="minorEastAsia" w:cstheme="minorEastAsia"/>
          <w:lang w:val="en-US"/>
        </w:rPr>
        <w:t xml:space="preserve">     </w:t>
      </w:r>
    </w:p>
    <w:p>
      <w:pPr>
        <w:tabs>
          <w:tab w:val="left" w:pos="3875"/>
        </w:tabs>
        <w:spacing w:after="2" w:line="267" w:lineRule="exact"/>
        <w:ind w:left="3286"/>
        <w:rPr>
          <w:b/>
          <w:sz w:val="24"/>
        </w:rPr>
      </w:pPr>
      <w:r>
        <w:rPr>
          <w:b/>
          <w:sz w:val="24"/>
        </w:rPr>
        <w:t>表 3</w:t>
      </w:r>
      <w:r>
        <w:rPr>
          <w:b/>
          <w:sz w:val="24"/>
        </w:rPr>
        <w:tab/>
      </w:r>
      <w:r>
        <w:rPr>
          <w:b/>
          <w:sz w:val="24"/>
        </w:rPr>
        <w:t>土壤各指标测试方法</w:t>
      </w:r>
    </w:p>
    <w:tbl>
      <w:tblPr>
        <w:tblStyle w:val="7"/>
        <w:tblW w:w="512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268"/>
        <w:gridCol w:w="678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auto" w:sz="4" w:space="0"/>
              <w:left w:val="nil"/>
              <w:bottom w:val="single" w:color="000000" w:sz="4" w:space="0"/>
              <w:right w:val="single" w:color="000000" w:sz="4" w:space="0"/>
            </w:tcBorders>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 xml:space="preserve">检测项目     </w:t>
            </w:r>
          </w:p>
        </w:tc>
        <w:tc>
          <w:tcPr>
            <w:tcW w:w="3748" w:type="pct"/>
            <w:tcBorders>
              <w:top w:val="single" w:color="auto" w:sz="4" w:space="0"/>
              <w:left w:val="single" w:color="000000" w:sz="4" w:space="0"/>
              <w:bottom w:val="single" w:color="000000" w:sz="4" w:space="0"/>
              <w:right w:val="nil"/>
            </w:tcBorders>
            <w:vAlign w:val="center"/>
          </w:tcPr>
          <w:p>
            <w:pPr>
              <w:pStyle w:val="10"/>
              <w:spacing w:before="35"/>
              <w:ind w:right="73"/>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检测方法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砷</w:t>
            </w:r>
          </w:p>
        </w:tc>
        <w:tc>
          <w:tcPr>
            <w:tcW w:w="3748" w:type="pct"/>
            <w:tcBorders>
              <w:top w:val="single" w:color="000000" w:sz="4" w:space="0"/>
              <w:left w:val="single" w:color="000000" w:sz="4" w:space="0"/>
              <w:bottom w:val="single" w:color="000000" w:sz="4" w:space="0"/>
              <w:right w:val="nil"/>
            </w:tcBorders>
            <w:vAlign w:val="center"/>
          </w:tcPr>
          <w:p>
            <w:pPr>
              <w:pStyle w:val="10"/>
              <w:ind w:right="74"/>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GB/T 22105.2-2008 土壤质量 总汞、总砷、总铅的测定 原子荧光法 第2部分：土壤中总砷的测定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镉</w:t>
            </w:r>
          </w:p>
        </w:tc>
        <w:tc>
          <w:tcPr>
            <w:tcW w:w="3748" w:type="pct"/>
            <w:tcBorders>
              <w:top w:val="single" w:color="000000" w:sz="4" w:space="0"/>
              <w:left w:val="single" w:color="000000" w:sz="4" w:space="0"/>
              <w:bottom w:val="single" w:color="000000" w:sz="4" w:space="0"/>
              <w:right w:val="nil"/>
            </w:tcBorders>
            <w:vAlign w:val="center"/>
          </w:tcPr>
          <w:p>
            <w:pPr>
              <w:pStyle w:val="10"/>
              <w:spacing w:before="36"/>
              <w:ind w:right="74"/>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 xml:space="preserve">HJ803-2016 土壤和沉积物 12中金属元素的测定 王水提取-电感耦合等离子体质谱法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铬（六价）</w:t>
            </w:r>
          </w:p>
        </w:tc>
        <w:tc>
          <w:tcPr>
            <w:tcW w:w="3748" w:type="pct"/>
            <w:tcBorders>
              <w:top w:val="single" w:color="000000" w:sz="4" w:space="0"/>
              <w:left w:val="single" w:color="000000" w:sz="4" w:space="0"/>
              <w:bottom w:val="single" w:color="000000" w:sz="4" w:space="0"/>
              <w:right w:val="nil"/>
            </w:tcBorders>
            <w:vAlign w:val="center"/>
          </w:tcPr>
          <w:p>
            <w:pPr>
              <w:pStyle w:val="10"/>
              <w:spacing w:before="35"/>
              <w:ind w:right="74"/>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HJ 1082-2019 土壤和沉积物 六价铬的测定 碱溶液提取-火焰原子吸收分光光度法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铜</w:t>
            </w:r>
          </w:p>
        </w:tc>
        <w:tc>
          <w:tcPr>
            <w:tcW w:w="3748" w:type="pct"/>
            <w:tcBorders>
              <w:top w:val="single" w:color="000000" w:sz="4" w:space="0"/>
              <w:left w:val="single" w:color="000000" w:sz="4" w:space="0"/>
              <w:bottom w:val="single" w:color="000000" w:sz="4" w:space="0"/>
              <w:right w:val="nil"/>
            </w:tcBorders>
            <w:vAlign w:val="center"/>
          </w:tcPr>
          <w:p>
            <w:pPr>
              <w:pStyle w:val="10"/>
              <w:spacing w:before="35"/>
              <w:ind w:right="74"/>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HJ803-2016 土壤和沉积物 12中金属元素的测定 王水提取-电感耦合等离子体质谱法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铅</w:t>
            </w:r>
          </w:p>
        </w:tc>
        <w:tc>
          <w:tcPr>
            <w:tcW w:w="3748" w:type="pct"/>
            <w:tcBorders>
              <w:top w:val="single" w:color="000000" w:sz="4" w:space="0"/>
              <w:left w:val="single" w:color="000000" w:sz="4" w:space="0"/>
              <w:bottom w:val="single" w:color="000000" w:sz="4" w:space="0"/>
              <w:right w:val="nil"/>
            </w:tcBorders>
            <w:vAlign w:val="center"/>
          </w:tcPr>
          <w:p>
            <w:pPr>
              <w:pStyle w:val="10"/>
              <w:ind w:right="74"/>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HJ803-2016 土壤和沉积物 12中金属元素的测定 王水提取-电感耦合等离子体质谱法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汞</w:t>
            </w:r>
          </w:p>
        </w:tc>
        <w:tc>
          <w:tcPr>
            <w:tcW w:w="3748" w:type="pct"/>
            <w:tcBorders>
              <w:top w:val="single" w:color="000000" w:sz="4" w:space="0"/>
              <w:left w:val="single" w:color="000000" w:sz="4" w:space="0"/>
              <w:bottom w:val="single" w:color="000000" w:sz="4" w:space="0"/>
              <w:right w:val="nil"/>
            </w:tcBorders>
            <w:vAlign w:val="center"/>
          </w:tcPr>
          <w:p>
            <w:pPr>
              <w:pStyle w:val="10"/>
              <w:ind w:right="74"/>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GB/T 22105.1-2008 土壤质量 总汞、总砷、总铅的测定 原子荧光法 第1部分：土壤中总汞的测定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镍</w:t>
            </w:r>
          </w:p>
        </w:tc>
        <w:tc>
          <w:tcPr>
            <w:tcW w:w="3748" w:type="pct"/>
            <w:tcBorders>
              <w:top w:val="single" w:color="000000" w:sz="4" w:space="0"/>
              <w:left w:val="single" w:color="000000" w:sz="4" w:space="0"/>
              <w:bottom w:val="single" w:color="000000" w:sz="4" w:space="0"/>
              <w:right w:val="nil"/>
            </w:tcBorders>
            <w:vAlign w:val="center"/>
          </w:tcPr>
          <w:p>
            <w:pPr>
              <w:pStyle w:val="10"/>
              <w:ind w:right="74"/>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HJ803-2016 土壤和沉积物 12中金属元素的测定 王水提取-电感耦合等离子体质谱法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四氯化碳</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氯仿</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9"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氯甲烷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2"/>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1，1-二氯乙烷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1，2-二氯乙烷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1，1-二氯乙烯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顺-1，2-二氯乙烯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2"/>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反-1，2-二氯乙烯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二氯甲烷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1，2-二氯丙烷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92"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1，1，1，2-四氯乙烷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92"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1，1，2，2-四氯乙烷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四氯乙烯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2"/>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1，1，1-三氯乙烷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1，1，2-三氯乙烷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三氯乙烯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1，2，3-三氯丙烷</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9"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25"/>
              <w:rPr>
                <w:color w:val="000000" w:themeColor="text1"/>
                <w:szCs w:val="21"/>
                <w14:textFill>
                  <w14:solidFill>
                    <w14:schemeClr w14:val="tx1"/>
                  </w14:solidFill>
                </w14:textFill>
              </w:rPr>
            </w:pPr>
            <w:r>
              <w:rPr>
                <w:color w:val="000000" w:themeColor="text1"/>
                <w:szCs w:val="21"/>
                <w14:textFill>
                  <w14:solidFill>
                    <w14:schemeClr w14:val="tx1"/>
                  </w14:solidFill>
                </w14:textFill>
              </w:rPr>
              <w:t>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2"/>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氯苯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9"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1，2-二氯苯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9"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1，4-二氯苯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乙苯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9"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苯乙烯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8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甲苯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2"/>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间二甲苯+对二甲苯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1"/>
              <w:ind w:left="87"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邻二甲苯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HJ605-2011 土壤沉积物挥发性有机物的测定 吹扫捕集/气相色谱-质谱法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70"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硝基苯</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20"/>
              <w:ind w:left="65" w:right="62"/>
              <w:rPr>
                <w:color w:val="000000" w:themeColor="text1"/>
                <w:szCs w:val="21"/>
                <w14:textFill>
                  <w14:solidFill>
                    <w14:schemeClr w14:val="tx1"/>
                  </w14:solidFill>
                </w14:textFill>
              </w:rPr>
            </w:pPr>
            <w:r>
              <w:rPr>
                <w:color w:val="000000" w:themeColor="text1"/>
                <w:szCs w:val="21"/>
                <w14:textFill>
                  <w14:solidFill>
                    <w14:schemeClr w14:val="tx1"/>
                  </w14:solidFill>
                </w14:textFill>
              </w:rPr>
              <w:t>苯胺</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 w:val="24"/>
                <w14:textFill>
                  <w14:solidFill>
                    <w14:schemeClr w14:val="tx1"/>
                  </w14:solidFill>
                </w14:textFill>
              </w:rPr>
              <w:t>2-氯酚</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苯并[a]蒽</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苯并[a]芘</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苯并[b]荧蒽</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苯并[k]荧蒽</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䓛</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二苯并[a，h]蒽</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14:textFill>
                  <w14:solidFill>
                    <w14:schemeClr w14:val="tx1"/>
                  </w14:solidFill>
                </w14:textFill>
              </w:rPr>
            </w:pPr>
            <w:r>
              <w:rPr>
                <w:color w:val="000000" w:themeColor="text1"/>
                <w:szCs w:val="21"/>
                <w:lang w:val="en-US"/>
                <w14:textFill>
                  <w14:solidFill>
                    <w14:schemeClr w14:val="tx1"/>
                  </w14:solidFill>
                </w14:textFill>
              </w:rPr>
              <w:t>茚并 1，2，3-cd]芘</w:t>
            </w:r>
          </w:p>
        </w:tc>
        <w:tc>
          <w:tcPr>
            <w:tcW w:w="3748" w:type="pct"/>
            <w:tcBorders>
              <w:top w:val="single" w:color="000000" w:sz="4" w:space="0"/>
              <w:left w:val="single" w:color="000000" w:sz="4" w:space="0"/>
              <w:bottom w:val="single" w:color="000000" w:sz="4" w:space="0"/>
              <w:right w:val="nil"/>
            </w:tcBorders>
            <w:vAlign w:val="center"/>
          </w:tcPr>
          <w:p>
            <w:pPr>
              <w:ind w:right="74"/>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000000" w:sz="4" w:space="0"/>
              <w:right w:val="single" w:color="000000" w:sz="4" w:space="0"/>
            </w:tcBorders>
            <w:vAlign w:val="center"/>
          </w:tcPr>
          <w:p>
            <w:pPr>
              <w:pStyle w:val="10"/>
              <w:spacing w:before="35"/>
              <w:ind w:right="73"/>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萘</w:t>
            </w:r>
          </w:p>
        </w:tc>
        <w:tc>
          <w:tcPr>
            <w:tcW w:w="3748" w:type="pct"/>
            <w:tcBorders>
              <w:top w:val="single" w:color="000000" w:sz="4" w:space="0"/>
              <w:left w:val="single" w:color="000000" w:sz="4" w:space="0"/>
              <w:bottom w:val="single" w:color="000000" w:sz="4" w:space="0"/>
              <w:right w:val="nil"/>
            </w:tcBorders>
            <w:vAlign w:val="center"/>
          </w:tcPr>
          <w:p>
            <w:pPr>
              <w:pStyle w:val="10"/>
              <w:ind w:right="74"/>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HJ834-2017 土壤沉积物半挥发性有机物的测定  气相色谱-质谱法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52" w:type="pct"/>
            <w:tcBorders>
              <w:top w:val="single" w:color="000000" w:sz="4" w:space="0"/>
              <w:left w:val="nil"/>
              <w:bottom w:val="single" w:color="auto" w:sz="4" w:space="0"/>
              <w:right w:val="single" w:color="000000" w:sz="4" w:space="0"/>
            </w:tcBorders>
            <w:vAlign w:val="center"/>
          </w:tcPr>
          <w:p>
            <w:pPr>
              <w:pStyle w:val="10"/>
              <w:spacing w:before="35"/>
              <w:ind w:right="73"/>
              <w:rPr>
                <w:szCs w:val="21"/>
              </w:rPr>
            </w:pPr>
            <w:r>
              <w:rPr>
                <w:rFonts w:hint="eastAsia"/>
                <w:szCs w:val="21"/>
              </w:rPr>
              <w:t>二噁英</w:t>
            </w:r>
          </w:p>
          <w:p>
            <w:pPr>
              <w:pStyle w:val="10"/>
              <w:spacing w:before="35"/>
              <w:ind w:right="73"/>
              <w:rPr>
                <w:color w:val="000000" w:themeColor="text1"/>
                <w:szCs w:val="21"/>
                <w:lang w:val="en-US"/>
                <w14:textFill>
                  <w14:solidFill>
                    <w14:schemeClr w14:val="tx1"/>
                  </w14:solidFill>
                </w14:textFill>
              </w:rPr>
            </w:pPr>
            <w:r>
              <w:rPr>
                <w:rFonts w:hint="eastAsia"/>
                <w:szCs w:val="21"/>
              </w:rPr>
              <w:t>（总毒性当量）</w:t>
            </w:r>
          </w:p>
        </w:tc>
        <w:tc>
          <w:tcPr>
            <w:tcW w:w="3748" w:type="pct"/>
            <w:tcBorders>
              <w:top w:val="single" w:color="000000" w:sz="4" w:space="0"/>
              <w:left w:val="single" w:color="000000" w:sz="4" w:space="0"/>
              <w:bottom w:val="single" w:color="auto" w:sz="4" w:space="0"/>
              <w:right w:val="nil"/>
            </w:tcBorders>
            <w:vAlign w:val="center"/>
          </w:tcPr>
          <w:p>
            <w:pPr>
              <w:pStyle w:val="10"/>
              <w:spacing w:before="35"/>
              <w:ind w:right="73"/>
              <w:rPr>
                <w:szCs w:val="21"/>
              </w:rPr>
            </w:pPr>
            <w:r>
              <w:rPr>
                <w:rFonts w:ascii="Times New Roman" w:hAnsi="Times New Roman" w:cs="Times New Roman"/>
                <w:color w:val="000000" w:themeColor="text1"/>
                <w:szCs w:val="21"/>
                <w:lang w:val="en-US"/>
                <w14:textFill>
                  <w14:solidFill>
                    <w14:schemeClr w14:val="tx1"/>
                  </w14:solidFill>
                </w14:textFill>
              </w:rPr>
              <w:t>HJ77</w:t>
            </w:r>
            <w:r>
              <w:rPr>
                <w:rFonts w:hint="eastAsia" w:ascii="Times New Roman" w:hAnsi="Times New Roman" w:cs="Times New Roman"/>
                <w:color w:val="000000" w:themeColor="text1"/>
                <w:szCs w:val="21"/>
                <w:lang w:val="en-US"/>
                <w14:textFill>
                  <w14:solidFill>
                    <w14:schemeClr w14:val="tx1"/>
                  </w14:solidFill>
                </w14:textFill>
              </w:rPr>
              <w:t>.</w:t>
            </w:r>
            <w:r>
              <w:rPr>
                <w:rFonts w:ascii="Times New Roman" w:hAnsi="Times New Roman" w:cs="Times New Roman"/>
                <w:color w:val="000000" w:themeColor="text1"/>
                <w:szCs w:val="21"/>
                <w:lang w:val="en-US"/>
                <w14:textFill>
                  <w14:solidFill>
                    <w14:schemeClr w14:val="tx1"/>
                  </w14:solidFill>
                </w14:textFill>
              </w:rPr>
              <w:t>4 土壤</w:t>
            </w:r>
            <w:r>
              <w:rPr>
                <w:rFonts w:hint="eastAsia" w:ascii="Times New Roman" w:hAnsi="Times New Roman" w:cs="Times New Roman"/>
                <w:color w:val="000000" w:themeColor="text1"/>
                <w:szCs w:val="21"/>
                <w:lang w:val="en-US"/>
                <w14:textFill>
                  <w14:solidFill>
                    <w14:schemeClr w14:val="tx1"/>
                  </w14:solidFill>
                </w14:textFill>
              </w:rPr>
              <w:t>和</w:t>
            </w:r>
            <w:r>
              <w:rPr>
                <w:rFonts w:ascii="Times New Roman" w:hAnsi="Times New Roman" w:cs="Times New Roman"/>
                <w:color w:val="000000" w:themeColor="text1"/>
                <w:szCs w:val="21"/>
                <w:lang w:val="en-US"/>
                <w14:textFill>
                  <w14:solidFill>
                    <w14:schemeClr w14:val="tx1"/>
                  </w14:solidFill>
                </w14:textFill>
              </w:rPr>
              <w:t>沉积物</w:t>
            </w:r>
            <w:r>
              <w:rPr>
                <w:rFonts w:hint="eastAsia"/>
                <w:szCs w:val="21"/>
              </w:rPr>
              <w:t>二噁英类</w:t>
            </w:r>
            <w:r>
              <w:rPr>
                <w:rFonts w:ascii="Times New Roman" w:hAnsi="Times New Roman" w:cs="Times New Roman"/>
                <w:color w:val="000000" w:themeColor="text1"/>
                <w:szCs w:val="21"/>
                <w:lang w:val="en-US"/>
                <w14:textFill>
                  <w14:solidFill>
                    <w14:schemeClr w14:val="tx1"/>
                  </w14:solidFill>
                </w14:textFill>
              </w:rPr>
              <w:t xml:space="preserve">的测定  </w:t>
            </w:r>
            <w:r>
              <w:rPr>
                <w:rFonts w:hint="eastAsia" w:ascii="Times New Roman" w:hAnsi="Times New Roman" w:cs="Times New Roman"/>
                <w:color w:val="000000" w:themeColor="text1"/>
                <w:szCs w:val="21"/>
                <w:lang w:val="en-US"/>
                <w14:textFill>
                  <w14:solidFill>
                    <w14:schemeClr w14:val="tx1"/>
                  </w14:solidFill>
                </w14:textFill>
              </w:rPr>
              <w:t>同位素稀释高分辨</w:t>
            </w:r>
            <w:r>
              <w:rPr>
                <w:rFonts w:ascii="Times New Roman" w:hAnsi="Times New Roman" w:cs="Times New Roman"/>
                <w:color w:val="000000" w:themeColor="text1"/>
                <w:szCs w:val="21"/>
                <w:lang w:val="en-US"/>
                <w14:textFill>
                  <w14:solidFill>
                    <w14:schemeClr w14:val="tx1"/>
                  </w14:solidFill>
                </w14:textFill>
              </w:rPr>
              <w:t>气相色谱-</w:t>
            </w:r>
            <w:r>
              <w:rPr>
                <w:rFonts w:hint="eastAsia" w:ascii="Times New Roman" w:hAnsi="Times New Roman" w:cs="Times New Roman"/>
                <w:color w:val="000000" w:themeColor="text1"/>
                <w:szCs w:val="21"/>
                <w:lang w:val="en-US"/>
                <w14:textFill>
                  <w14:solidFill>
                    <w14:schemeClr w14:val="tx1"/>
                  </w14:solidFill>
                </w14:textFill>
              </w:rPr>
              <w:t>高分辨</w:t>
            </w:r>
            <w:r>
              <w:rPr>
                <w:rFonts w:ascii="Times New Roman" w:hAnsi="Times New Roman" w:cs="Times New Roman"/>
                <w:color w:val="000000" w:themeColor="text1"/>
                <w:szCs w:val="21"/>
                <w:lang w:val="en-US"/>
                <w14:textFill>
                  <w14:solidFill>
                    <w14:schemeClr w14:val="tx1"/>
                  </w14:solidFill>
                </w14:textFill>
              </w:rPr>
              <w:t>质谱法</w:t>
            </w:r>
          </w:p>
        </w:tc>
      </w:tr>
    </w:tbl>
    <w:p>
      <w:pPr>
        <w:pStyle w:val="3"/>
        <w:autoSpaceDE w:val="0"/>
        <w:autoSpaceDN w:val="0"/>
        <w:spacing w:line="360" w:lineRule="auto"/>
        <w:ind w:left="0" w:right="108"/>
        <w:rPr>
          <w:b/>
          <w:bCs/>
          <w:lang w:val="en-US"/>
        </w:rPr>
      </w:pPr>
      <w:r>
        <w:rPr>
          <w:rFonts w:hint="eastAsia"/>
          <w:b/>
          <w:bCs/>
          <w:lang w:val="en-US"/>
        </w:rPr>
        <w:t>2、地下水监测</w:t>
      </w:r>
    </w:p>
    <w:p>
      <w:pPr>
        <w:pStyle w:val="3"/>
        <w:autoSpaceDE w:val="0"/>
        <w:autoSpaceDN w:val="0"/>
        <w:spacing w:line="360" w:lineRule="auto"/>
        <w:ind w:left="0" w:right="108"/>
        <w:rPr>
          <w:lang w:val="en-US"/>
        </w:rPr>
      </w:pPr>
      <w:r>
        <w:rPr>
          <w:rFonts w:hint="eastAsia"/>
          <w:lang w:val="en-US"/>
        </w:rPr>
        <w:t>（1）执行标准</w:t>
      </w:r>
    </w:p>
    <w:p>
      <w:pPr>
        <w:pStyle w:val="3"/>
        <w:autoSpaceDE w:val="0"/>
        <w:autoSpaceDN w:val="0"/>
        <w:spacing w:line="360" w:lineRule="auto"/>
        <w:ind w:left="720" w:right="108"/>
        <w:rPr>
          <w:b/>
          <w:bCs/>
          <w:lang w:val="en-US"/>
        </w:rPr>
      </w:pPr>
      <w:r>
        <w:rPr>
          <w:rFonts w:hint="eastAsia"/>
          <w:lang w:val="en-US"/>
        </w:rPr>
        <w:t>地下水质量的评价标准按中华人民共和国国家标准《地下水质量标准》（GB/T14848-2017）中Ⅲ类标准执行。</w:t>
      </w:r>
    </w:p>
    <w:p>
      <w:pPr>
        <w:pStyle w:val="3"/>
        <w:autoSpaceDE w:val="0"/>
        <w:autoSpaceDN w:val="0"/>
        <w:spacing w:line="360" w:lineRule="auto"/>
        <w:ind w:left="0" w:right="108"/>
        <w:rPr>
          <w:lang w:val="en-US"/>
        </w:rPr>
      </w:pPr>
      <w:r>
        <w:rPr>
          <w:rFonts w:hint="eastAsia"/>
          <w:lang w:val="en-US"/>
        </w:rPr>
        <w:t>（2）监测点位</w:t>
      </w:r>
    </w:p>
    <w:p>
      <w:pPr>
        <w:pStyle w:val="3"/>
        <w:spacing w:line="360" w:lineRule="auto"/>
        <w:ind w:left="238" w:right="108" w:firstLine="480" w:firstLineChars="200"/>
        <w:rPr>
          <w:lang w:val="en-US"/>
        </w:rPr>
      </w:pPr>
      <w:r>
        <w:rPr>
          <w:rFonts w:hint="eastAsia"/>
          <w:lang w:val="en-US"/>
        </w:rPr>
        <w:t>厂区共设置两个地下水监测井（利用厂区现有），</w:t>
      </w:r>
      <w:r>
        <w:rPr>
          <w:szCs w:val="21"/>
        </w:rPr>
        <w:t>采样深度为在地下水位0.5米以下。</w:t>
      </w:r>
      <w:r>
        <w:rPr>
          <w:rFonts w:hint="eastAsia"/>
          <w:lang w:val="en-US"/>
        </w:rPr>
        <w:t>监测点位置见表4。</w:t>
      </w:r>
    </w:p>
    <w:p>
      <w:pPr>
        <w:tabs>
          <w:tab w:val="left" w:pos="3875"/>
        </w:tabs>
        <w:spacing w:after="2" w:line="267" w:lineRule="exact"/>
        <w:jc w:val="center"/>
        <w:rPr>
          <w:b/>
          <w:sz w:val="24"/>
        </w:rPr>
      </w:pPr>
      <w:r>
        <w:rPr>
          <w:rFonts w:hint="eastAsia"/>
          <w:b/>
          <w:sz w:val="24"/>
        </w:rPr>
        <w:t>表</w:t>
      </w:r>
      <w:r>
        <w:rPr>
          <w:b/>
          <w:sz w:val="24"/>
        </w:rPr>
        <w:t>4</w:t>
      </w:r>
      <w:r>
        <w:rPr>
          <w:rFonts w:hint="eastAsia"/>
          <w:b/>
          <w:sz w:val="24"/>
        </w:rPr>
        <w:t xml:space="preserve">   地下水</w:t>
      </w:r>
      <w:r>
        <w:rPr>
          <w:b/>
          <w:sz w:val="24"/>
        </w:rPr>
        <w:t>监测点位布设情况</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508"/>
        <w:gridCol w:w="1576"/>
        <w:gridCol w:w="1412"/>
        <w:gridCol w:w="35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1" w:type="pct"/>
            <w:vMerge w:val="restart"/>
          </w:tcPr>
          <w:p>
            <w:pPr>
              <w:jc w:val="center"/>
            </w:pPr>
            <w:r>
              <w:rPr>
                <w:rFonts w:hint="eastAsia"/>
              </w:rPr>
              <w:t>序号</w:t>
            </w:r>
          </w:p>
        </w:tc>
        <w:tc>
          <w:tcPr>
            <w:tcW w:w="832" w:type="pct"/>
            <w:vMerge w:val="restart"/>
          </w:tcPr>
          <w:p>
            <w:pPr>
              <w:jc w:val="center"/>
            </w:pPr>
            <w:r>
              <w:rPr>
                <w:rFonts w:hint="eastAsia"/>
              </w:rPr>
              <w:t>监测点位</w:t>
            </w:r>
          </w:p>
        </w:tc>
        <w:tc>
          <w:tcPr>
            <w:tcW w:w="1649" w:type="pct"/>
            <w:gridSpan w:val="2"/>
          </w:tcPr>
          <w:p>
            <w:pPr>
              <w:jc w:val="center"/>
            </w:pPr>
            <w:r>
              <w:rPr>
                <w:rFonts w:hint="eastAsia"/>
              </w:rPr>
              <w:t>坐标</w:t>
            </w:r>
          </w:p>
        </w:tc>
        <w:tc>
          <w:tcPr>
            <w:tcW w:w="1958" w:type="pct"/>
            <w:vMerge w:val="restart"/>
            <w:vAlign w:val="center"/>
          </w:tcPr>
          <w:p>
            <w:pPr>
              <w:jc w:val="center"/>
            </w:pPr>
            <w:r>
              <w:rPr>
                <w:rFonts w:hint="eastAsia"/>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61" w:type="pct"/>
            <w:vMerge w:val="continue"/>
          </w:tcPr>
          <w:p/>
        </w:tc>
        <w:tc>
          <w:tcPr>
            <w:tcW w:w="832" w:type="pct"/>
            <w:vMerge w:val="continue"/>
          </w:tcPr>
          <w:p/>
        </w:tc>
        <w:tc>
          <w:tcPr>
            <w:tcW w:w="870" w:type="pct"/>
          </w:tcPr>
          <w:p>
            <w:pPr>
              <w:jc w:val="center"/>
            </w:pPr>
            <w:r>
              <w:rPr>
                <w:rFonts w:hint="eastAsia"/>
              </w:rPr>
              <w:t>经度</w:t>
            </w:r>
          </w:p>
        </w:tc>
        <w:tc>
          <w:tcPr>
            <w:tcW w:w="779" w:type="pct"/>
          </w:tcPr>
          <w:p>
            <w:pPr>
              <w:jc w:val="center"/>
            </w:pPr>
            <w:r>
              <w:rPr>
                <w:rFonts w:hint="eastAsia"/>
              </w:rPr>
              <w:t>纬度</w:t>
            </w:r>
          </w:p>
        </w:tc>
        <w:tc>
          <w:tcPr>
            <w:tcW w:w="1958" w:type="pct"/>
            <w:vMerge w:val="continue"/>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1" w:type="pct"/>
          </w:tcPr>
          <w:p>
            <w:pPr>
              <w:jc w:val="center"/>
            </w:pPr>
            <w:r>
              <w:rPr>
                <w:rFonts w:hint="eastAsia"/>
              </w:rPr>
              <w:t>1</w:t>
            </w:r>
          </w:p>
        </w:tc>
        <w:tc>
          <w:tcPr>
            <w:tcW w:w="832" w:type="pct"/>
          </w:tcPr>
          <w:p>
            <w:pPr>
              <w:jc w:val="center"/>
            </w:pPr>
            <w:r>
              <w:rPr>
                <w:rFonts w:hint="eastAsia"/>
              </w:rPr>
              <w:t>1#</w:t>
            </w:r>
            <w:r>
              <w:t>监测点</w:t>
            </w:r>
          </w:p>
        </w:tc>
        <w:tc>
          <w:tcPr>
            <w:tcW w:w="870" w:type="pct"/>
          </w:tcPr>
          <w:p>
            <w:pPr>
              <w:jc w:val="center"/>
            </w:pPr>
            <w:r>
              <w:t>125.39</w:t>
            </w:r>
            <w:r>
              <w:rPr>
                <w:rFonts w:hint="eastAsia"/>
                <w:lang w:val="en-US" w:eastAsia="zh-CN"/>
              </w:rPr>
              <w:t>57</w:t>
            </w:r>
            <w:r>
              <w:t>86</w:t>
            </w:r>
          </w:p>
        </w:tc>
        <w:tc>
          <w:tcPr>
            <w:tcW w:w="779" w:type="pct"/>
          </w:tcPr>
          <w:p>
            <w:pPr>
              <w:jc w:val="center"/>
            </w:pPr>
            <w:r>
              <w:t>44.1</w:t>
            </w:r>
            <w:r>
              <w:rPr>
                <w:rFonts w:hint="eastAsia"/>
                <w:lang w:val="en-US" w:eastAsia="zh-CN"/>
              </w:rPr>
              <w:t>008</w:t>
            </w:r>
            <w:r>
              <w:t>76</w:t>
            </w:r>
          </w:p>
        </w:tc>
        <w:tc>
          <w:tcPr>
            <w:tcW w:w="1958" w:type="pct"/>
          </w:tcPr>
          <w:p>
            <w:pPr>
              <w:jc w:val="center"/>
            </w:pPr>
            <w:r>
              <w:rPr>
                <w:rFonts w:hint="eastAsia"/>
              </w:rPr>
              <w:t>厂区内地下水流向上游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1" w:type="pct"/>
          </w:tcPr>
          <w:p>
            <w:pPr>
              <w:jc w:val="center"/>
            </w:pPr>
            <w:r>
              <w:rPr>
                <w:rFonts w:hint="eastAsia"/>
              </w:rPr>
              <w:t>2</w:t>
            </w:r>
          </w:p>
        </w:tc>
        <w:tc>
          <w:tcPr>
            <w:tcW w:w="832" w:type="pct"/>
          </w:tcPr>
          <w:p>
            <w:pPr>
              <w:jc w:val="center"/>
            </w:pPr>
            <w:r>
              <w:rPr>
                <w:rFonts w:hint="eastAsia"/>
              </w:rPr>
              <w:t>2#</w:t>
            </w:r>
            <w:r>
              <w:t>监测点</w:t>
            </w:r>
          </w:p>
        </w:tc>
        <w:tc>
          <w:tcPr>
            <w:tcW w:w="870" w:type="pct"/>
          </w:tcPr>
          <w:p>
            <w:pPr>
              <w:jc w:val="center"/>
            </w:pPr>
            <w:r>
              <w:t>125.39</w:t>
            </w:r>
            <w:r>
              <w:rPr>
                <w:rFonts w:hint="eastAsia"/>
                <w:lang w:val="en-US" w:eastAsia="zh-CN"/>
              </w:rPr>
              <w:t>18</w:t>
            </w:r>
            <w:r>
              <w:t>57</w:t>
            </w:r>
          </w:p>
        </w:tc>
        <w:tc>
          <w:tcPr>
            <w:tcW w:w="779" w:type="pct"/>
          </w:tcPr>
          <w:p>
            <w:pPr>
              <w:jc w:val="center"/>
            </w:pPr>
            <w:r>
              <w:t>44.102</w:t>
            </w:r>
            <w:r>
              <w:rPr>
                <w:rFonts w:hint="eastAsia"/>
                <w:lang w:val="en-US" w:eastAsia="zh-CN"/>
              </w:rPr>
              <w:t>4</w:t>
            </w:r>
            <w:r>
              <w:t>84</w:t>
            </w:r>
          </w:p>
        </w:tc>
        <w:tc>
          <w:tcPr>
            <w:tcW w:w="1958" w:type="pct"/>
          </w:tcPr>
          <w:p>
            <w:pPr>
              <w:jc w:val="center"/>
            </w:pPr>
            <w:r>
              <w:rPr>
                <w:rFonts w:hint="eastAsia"/>
              </w:rPr>
              <w:t>厂区内地下水流向下游</w:t>
            </w:r>
          </w:p>
        </w:tc>
      </w:tr>
    </w:tbl>
    <w:p>
      <w:pPr>
        <w:pStyle w:val="3"/>
        <w:ind w:left="0"/>
      </w:pPr>
    </w:p>
    <w:p>
      <w:pPr>
        <w:pStyle w:val="3"/>
        <w:spacing w:line="440" w:lineRule="atLeast"/>
        <w:ind w:left="0"/>
      </w:pPr>
      <w:r>
        <w:rPr>
          <w:rFonts w:hint="eastAsia"/>
          <w:lang w:val="en-US"/>
        </w:rPr>
        <w:t>（3）</w:t>
      </w:r>
      <w:r>
        <w:rPr>
          <w:rFonts w:hint="eastAsia"/>
        </w:rPr>
        <w:t>监测因子：</w:t>
      </w:r>
    </w:p>
    <w:p>
      <w:pPr>
        <w:pStyle w:val="3"/>
        <w:spacing w:line="440" w:lineRule="atLeast"/>
        <w:ind w:left="0" w:firstLine="480" w:firstLineChars="200"/>
        <w:rPr>
          <w:rFonts w:eastAsiaTheme="minorEastAsia"/>
          <w:bCs/>
          <w:lang w:val="en-US"/>
        </w:rPr>
      </w:pPr>
      <w:r>
        <w:rPr>
          <w:rFonts w:hint="eastAsia"/>
          <w:bCs/>
        </w:rPr>
        <w:t>检测因子及频次见表</w:t>
      </w:r>
      <w:r>
        <w:rPr>
          <w:rFonts w:hint="eastAsia"/>
          <w:bCs/>
          <w:lang w:val="en-US"/>
        </w:rPr>
        <w:t>5。</w:t>
      </w:r>
    </w:p>
    <w:p>
      <w:pPr>
        <w:tabs>
          <w:tab w:val="left" w:pos="3875"/>
        </w:tabs>
        <w:spacing w:after="2" w:line="267" w:lineRule="exact"/>
        <w:ind w:left="3286"/>
        <w:rPr>
          <w:b/>
          <w:sz w:val="24"/>
        </w:rPr>
      </w:pPr>
    </w:p>
    <w:p>
      <w:pPr>
        <w:tabs>
          <w:tab w:val="left" w:pos="3875"/>
        </w:tabs>
        <w:spacing w:after="2" w:line="267" w:lineRule="exact"/>
        <w:ind w:left="3286"/>
        <w:rPr>
          <w:b/>
          <w:sz w:val="24"/>
        </w:rPr>
      </w:pPr>
      <w:r>
        <w:rPr>
          <w:rFonts w:hint="eastAsia"/>
          <w:b/>
          <w:sz w:val="24"/>
        </w:rPr>
        <w:t>表</w:t>
      </w:r>
      <w:r>
        <w:rPr>
          <w:b/>
          <w:sz w:val="24"/>
        </w:rPr>
        <w:t xml:space="preserve">5   </w:t>
      </w:r>
      <w:r>
        <w:rPr>
          <w:rFonts w:hint="eastAsia"/>
          <w:b/>
          <w:sz w:val="24"/>
        </w:rPr>
        <w:t>检测因子及频次</w:t>
      </w:r>
    </w:p>
    <w:tbl>
      <w:tblPr>
        <w:tblStyle w:val="7"/>
        <w:tblpPr w:leftFromText="180" w:rightFromText="180" w:vertAnchor="text" w:horzAnchor="page" w:tblpXSpec="center" w:tblpY="2"/>
        <w:tblOverlap w:val="never"/>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5373"/>
        <w:gridCol w:w="19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4" w:type="pct"/>
            <w:shd w:val="clear" w:color="auto" w:fill="auto"/>
          </w:tcPr>
          <w:p>
            <w:pPr>
              <w:jc w:val="center"/>
              <w:rPr>
                <w:rFonts w:ascii="宋体" w:hAnsi="宋体"/>
                <w:szCs w:val="21"/>
              </w:rPr>
            </w:pPr>
            <w:r>
              <w:rPr>
                <w:rFonts w:hint="eastAsia" w:ascii="宋体" w:hAnsi="宋体"/>
                <w:szCs w:val="21"/>
              </w:rPr>
              <w:t>项目</w:t>
            </w:r>
          </w:p>
        </w:tc>
        <w:tc>
          <w:tcPr>
            <w:tcW w:w="2965" w:type="pct"/>
            <w:shd w:val="clear" w:color="auto" w:fill="auto"/>
          </w:tcPr>
          <w:p>
            <w:pPr>
              <w:jc w:val="center"/>
              <w:rPr>
                <w:rFonts w:ascii="宋体" w:hAnsi="宋体"/>
                <w:szCs w:val="21"/>
              </w:rPr>
            </w:pPr>
            <w:r>
              <w:rPr>
                <w:rFonts w:hint="eastAsia" w:ascii="宋体" w:hAnsi="宋体"/>
                <w:szCs w:val="21"/>
              </w:rPr>
              <w:t>监测项目</w:t>
            </w:r>
          </w:p>
        </w:tc>
        <w:tc>
          <w:tcPr>
            <w:tcW w:w="1061" w:type="pct"/>
            <w:shd w:val="clear" w:color="auto" w:fill="auto"/>
          </w:tcPr>
          <w:p>
            <w:pPr>
              <w:jc w:val="center"/>
              <w:rPr>
                <w:rFonts w:ascii="宋体" w:hAnsi="宋体"/>
                <w:szCs w:val="21"/>
              </w:rPr>
            </w:pPr>
            <w:r>
              <w:rPr>
                <w:rFonts w:hint="eastAsia" w:ascii="宋体" w:hAnsi="宋体"/>
                <w:szCs w:val="21"/>
              </w:rPr>
              <w:t>监测频率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4" w:type="pct"/>
            <w:shd w:val="clear" w:color="auto" w:fill="auto"/>
            <w:vAlign w:val="center"/>
          </w:tcPr>
          <w:p>
            <w:pPr>
              <w:jc w:val="center"/>
              <w:rPr>
                <w:rFonts w:ascii="宋体" w:hAnsi="宋体"/>
                <w:szCs w:val="21"/>
              </w:rPr>
            </w:pPr>
            <w:r>
              <w:rPr>
                <w:rFonts w:hint="eastAsia" w:ascii="宋体" w:hAnsi="宋体"/>
                <w:szCs w:val="21"/>
              </w:rPr>
              <w:t>厂区地下水</w:t>
            </w:r>
          </w:p>
        </w:tc>
        <w:tc>
          <w:tcPr>
            <w:tcW w:w="2965" w:type="pct"/>
            <w:shd w:val="clear" w:color="auto" w:fill="auto"/>
          </w:tcPr>
          <w:p>
            <w:pPr>
              <w:pStyle w:val="10"/>
              <w:ind w:left="21" w:leftChars="10" w:right="21" w:rightChars="10"/>
              <w:rPr>
                <w:szCs w:val="21"/>
              </w:rPr>
            </w:pPr>
            <w:r>
              <w:rPr>
                <w:rFonts w:hint="eastAsia"/>
                <w:szCs w:val="21"/>
              </w:rPr>
              <w:t>pH、挥发酚、氨氮、 耗氧量、总硬度、总大肠菌群、硝酸盐氮、亚硝酸盐氮、 汞、 铅、镉、氯化物、六价铬、砷、硫酸盐、氟化物、菌落总数</w:t>
            </w:r>
          </w:p>
        </w:tc>
        <w:tc>
          <w:tcPr>
            <w:tcW w:w="1061" w:type="pct"/>
            <w:shd w:val="clear" w:color="auto" w:fill="auto"/>
          </w:tcPr>
          <w:p>
            <w:pPr>
              <w:jc w:val="center"/>
              <w:rPr>
                <w:rFonts w:ascii="宋体" w:hAnsi="宋体"/>
                <w:szCs w:val="21"/>
              </w:rPr>
            </w:pPr>
          </w:p>
          <w:p>
            <w:pPr>
              <w:jc w:val="center"/>
              <w:rPr>
                <w:rFonts w:ascii="宋体" w:hAnsi="宋体"/>
                <w:szCs w:val="21"/>
              </w:rPr>
            </w:pPr>
            <w:r>
              <w:rPr>
                <w:rFonts w:hint="eastAsia" w:ascii="宋体" w:hAnsi="宋体"/>
                <w:szCs w:val="21"/>
              </w:rPr>
              <w:t>每年</w:t>
            </w:r>
            <w:bookmarkStart w:id="2" w:name="_GoBack"/>
            <w:bookmarkEnd w:id="2"/>
            <w:r>
              <w:rPr>
                <w:rFonts w:hint="eastAsia" w:ascii="宋体" w:hAnsi="宋体"/>
                <w:szCs w:val="21"/>
              </w:rPr>
              <w:t>一次</w:t>
            </w:r>
          </w:p>
          <w:p>
            <w:pPr>
              <w:rPr>
                <w:rFonts w:ascii="宋体" w:hAnsi="宋体"/>
                <w:szCs w:val="21"/>
              </w:rPr>
            </w:pPr>
          </w:p>
        </w:tc>
      </w:tr>
    </w:tbl>
    <w:p>
      <w:pPr>
        <w:pStyle w:val="3"/>
        <w:ind w:left="0"/>
      </w:pPr>
    </w:p>
    <w:p>
      <w:r>
        <w:drawing>
          <wp:inline distT="0" distB="0" distL="0" distR="0">
            <wp:extent cx="5615940" cy="2721610"/>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5940" cy="2721610"/>
                    </a:xfrm>
                    <a:prstGeom prst="rect">
                      <a:avLst/>
                    </a:prstGeom>
                  </pic:spPr>
                </pic:pic>
              </a:graphicData>
            </a:graphic>
          </wp:inline>
        </w:drawing>
      </w:r>
    </w:p>
    <w:p>
      <w:pPr>
        <w:pStyle w:val="2"/>
        <w:spacing w:before="66" w:line="360" w:lineRule="auto"/>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图2</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地下水监测点位图</w:t>
      </w:r>
    </w:p>
    <w:p>
      <w:pPr>
        <w:pStyle w:val="13"/>
        <w:numPr>
          <w:ilvl w:val="0"/>
          <w:numId w:val="1"/>
        </w:numPr>
        <w:spacing w:line="560" w:lineRule="exact"/>
        <w:jc w:val="both"/>
        <w:rPr>
          <w:rFonts w:ascii="Times New Roman"/>
        </w:rPr>
      </w:pPr>
      <w:r>
        <w:rPr>
          <w:rFonts w:hint="eastAsia" w:ascii="Times New Roman"/>
        </w:rPr>
        <w:t>执行标准</w:t>
      </w:r>
    </w:p>
    <w:p>
      <w:pPr>
        <w:pStyle w:val="13"/>
        <w:spacing w:line="560" w:lineRule="exact"/>
        <w:jc w:val="both"/>
        <w:rPr>
          <w:rFonts w:ascii="Times New Roman"/>
        </w:rPr>
      </w:pPr>
      <w:r>
        <w:rPr>
          <w:rFonts w:hint="eastAsia" w:ascii="Times New Roman"/>
        </w:rPr>
        <w:t>地下水质量执行标准见表6。</w:t>
      </w:r>
    </w:p>
    <w:p>
      <w:pPr>
        <w:pStyle w:val="13"/>
        <w:spacing w:line="560" w:lineRule="exact"/>
        <w:jc w:val="center"/>
        <w:rPr>
          <w:rFonts w:ascii="Times New Roman"/>
          <w:b/>
          <w:bCs/>
          <w:sz w:val="21"/>
          <w:szCs w:val="21"/>
          <w:lang w:bidi="ar"/>
        </w:rPr>
      </w:pPr>
      <w:r>
        <w:rPr>
          <w:rFonts w:hint="eastAsia" w:ascii="Times New Roman"/>
          <w:b/>
          <w:bCs/>
          <w:sz w:val="21"/>
          <w:szCs w:val="21"/>
        </w:rPr>
        <w:t xml:space="preserve">  表6  </w:t>
      </w:r>
      <w:r>
        <w:rPr>
          <w:rFonts w:hint="eastAsia" w:ascii="Times New Roman"/>
          <w:b/>
          <w:bCs/>
          <w:sz w:val="21"/>
          <w:szCs w:val="21"/>
          <w:lang w:bidi="ar"/>
        </w:rPr>
        <w:t xml:space="preserve">地下水质量标准            </w:t>
      </w:r>
      <w:r>
        <w:rPr>
          <w:rFonts w:ascii="Times New Roman" w:cs="Times New Roman"/>
          <w:b/>
        </w:rPr>
        <w:t xml:space="preserve"> </w:t>
      </w:r>
      <w:r>
        <w:rPr>
          <w:rFonts w:hint="eastAsia" w:ascii="Times New Roman"/>
          <w:b/>
          <w:bCs/>
          <w:sz w:val="21"/>
          <w:szCs w:val="21"/>
          <w:lang w:bidi="ar"/>
        </w:rPr>
        <w:t xml:space="preserve">单位：mg/L   </w:t>
      </w:r>
    </w:p>
    <w:tbl>
      <w:tblPr>
        <w:tblStyle w:val="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3332"/>
        <w:gridCol w:w="4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项目序号</w:t>
            </w:r>
          </w:p>
        </w:tc>
        <w:tc>
          <w:tcPr>
            <w:tcW w:w="1839"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项目</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pH值</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6.5≤pH≤8.5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2</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汞</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3</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砷</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4</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szCs w:val="21"/>
              </w:rPr>
              <w:t>挥发酚</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5</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铅</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6</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镉</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7</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szCs w:val="21"/>
              </w:rPr>
              <w:t>氨氮</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8</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szCs w:val="21"/>
              </w:rPr>
              <w:t>耗氧量</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9</w:t>
            </w:r>
          </w:p>
        </w:tc>
        <w:tc>
          <w:tcPr>
            <w:tcW w:w="1839" w:type="pct"/>
            <w:vAlign w:val="center"/>
          </w:tcPr>
          <w:p>
            <w:pPr>
              <w:pStyle w:val="10"/>
              <w:spacing w:before="20"/>
              <w:ind w:left="68" w:right="62"/>
              <w:rPr>
                <w:rFonts w:ascii="Times New Roman" w:hAnsi="Times New Roman" w:cs="Times New Roman"/>
                <w:szCs w:val="21"/>
                <w:lang w:val="en-US"/>
              </w:rPr>
            </w:pPr>
            <w:r>
              <w:rPr>
                <w:rFonts w:ascii="Times New Roman" w:hAnsi="Times New Roman" w:cs="Times New Roman"/>
                <w:szCs w:val="21"/>
              </w:rPr>
              <w:t>总硬度</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≤450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10</w:t>
            </w:r>
          </w:p>
        </w:tc>
        <w:tc>
          <w:tcPr>
            <w:tcW w:w="1839" w:type="pct"/>
            <w:vAlign w:val="center"/>
          </w:tcPr>
          <w:p>
            <w:pPr>
              <w:pStyle w:val="10"/>
              <w:spacing w:before="20"/>
              <w:ind w:left="68" w:right="62"/>
              <w:rPr>
                <w:rFonts w:ascii="Times New Roman" w:hAnsi="Times New Roman" w:cs="Times New Roman"/>
                <w:szCs w:val="21"/>
                <w:lang w:val="en-US"/>
              </w:rPr>
            </w:pPr>
            <w:r>
              <w:rPr>
                <w:rFonts w:ascii="Times New Roman" w:hAnsi="Times New Roman" w:cs="Times New Roman"/>
                <w:szCs w:val="21"/>
              </w:rPr>
              <w:t>总大肠菌群</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11</w:t>
            </w:r>
          </w:p>
        </w:tc>
        <w:tc>
          <w:tcPr>
            <w:tcW w:w="1839" w:type="pct"/>
            <w:vAlign w:val="center"/>
          </w:tcPr>
          <w:p>
            <w:pPr>
              <w:pStyle w:val="10"/>
              <w:spacing w:before="20"/>
              <w:ind w:left="68" w:right="62"/>
              <w:rPr>
                <w:rFonts w:ascii="Times New Roman" w:hAnsi="Times New Roman" w:cs="Times New Roman"/>
                <w:szCs w:val="21"/>
                <w:lang w:val="en-US"/>
              </w:rPr>
            </w:pPr>
            <w:r>
              <w:rPr>
                <w:rFonts w:ascii="Times New Roman" w:hAnsi="Times New Roman" w:cs="Times New Roman"/>
                <w:szCs w:val="21"/>
              </w:rPr>
              <w:t>硝酸盐氮</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12</w:t>
            </w:r>
          </w:p>
        </w:tc>
        <w:tc>
          <w:tcPr>
            <w:tcW w:w="1839" w:type="pct"/>
            <w:vAlign w:val="center"/>
          </w:tcPr>
          <w:p>
            <w:pPr>
              <w:pStyle w:val="10"/>
              <w:spacing w:before="20"/>
              <w:ind w:left="68" w:right="62"/>
              <w:rPr>
                <w:rFonts w:ascii="Times New Roman" w:hAnsi="Times New Roman" w:cs="Times New Roman"/>
                <w:szCs w:val="21"/>
                <w:lang w:val="en-US"/>
              </w:rPr>
            </w:pPr>
            <w:r>
              <w:rPr>
                <w:rFonts w:ascii="Times New Roman" w:hAnsi="Times New Roman" w:cs="Times New Roman"/>
                <w:szCs w:val="21"/>
              </w:rPr>
              <w:t>亚硝酸盐氮</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13</w:t>
            </w:r>
          </w:p>
        </w:tc>
        <w:tc>
          <w:tcPr>
            <w:tcW w:w="1839" w:type="pct"/>
            <w:vAlign w:val="center"/>
          </w:tcPr>
          <w:p>
            <w:pPr>
              <w:pStyle w:val="10"/>
              <w:spacing w:before="20"/>
              <w:ind w:left="68" w:right="62"/>
              <w:rPr>
                <w:rFonts w:ascii="Times New Roman" w:hAnsi="Times New Roman" w:cs="Times New Roman"/>
                <w:szCs w:val="21"/>
                <w:lang w:val="en-US"/>
              </w:rPr>
            </w:pPr>
            <w:r>
              <w:rPr>
                <w:rFonts w:ascii="Times New Roman" w:hAnsi="Times New Roman" w:cs="Times New Roman"/>
                <w:szCs w:val="21"/>
              </w:rPr>
              <w:t>氯化物</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14</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color w:val="000000" w:themeColor="text1"/>
                <w:szCs w:val="21"/>
                <w:lang w:val="en-US"/>
                <w14:textFill>
                  <w14:solidFill>
                    <w14:schemeClr w14:val="tx1"/>
                  </w14:solidFill>
                </w14:textFill>
              </w:rPr>
              <w:t>铬（六价）</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15</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szCs w:val="21"/>
              </w:rPr>
              <w:t>硫酸盐</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16</w:t>
            </w:r>
          </w:p>
        </w:tc>
        <w:tc>
          <w:tcPr>
            <w:tcW w:w="1839" w:type="pct"/>
            <w:vAlign w:val="center"/>
          </w:tcPr>
          <w:p>
            <w:pPr>
              <w:pStyle w:val="10"/>
              <w:spacing w:before="20"/>
              <w:ind w:left="68" w:right="62"/>
              <w:rPr>
                <w:rFonts w:ascii="Times New Roman" w:hAnsi="Times New Roman" w:cs="Times New Roman"/>
                <w:color w:val="000000" w:themeColor="text1"/>
                <w:szCs w:val="21"/>
                <w:lang w:val="en-US"/>
                <w14:textFill>
                  <w14:solidFill>
                    <w14:schemeClr w14:val="tx1"/>
                  </w14:solidFill>
                </w14:textFill>
              </w:rPr>
            </w:pPr>
            <w:r>
              <w:rPr>
                <w:rFonts w:ascii="Times New Roman" w:hAnsi="Times New Roman" w:cs="Times New Roman"/>
                <w:szCs w:val="21"/>
              </w:rPr>
              <w:t>氟化物</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4"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17</w:t>
            </w:r>
          </w:p>
        </w:tc>
        <w:tc>
          <w:tcPr>
            <w:tcW w:w="1839" w:type="pct"/>
            <w:vAlign w:val="center"/>
          </w:tcPr>
          <w:p>
            <w:pPr>
              <w:pStyle w:val="10"/>
              <w:spacing w:before="20"/>
              <w:ind w:left="68" w:right="62"/>
              <w:rPr>
                <w:rFonts w:ascii="Times New Roman" w:hAnsi="Times New Roman" w:cs="Times New Roman"/>
                <w:szCs w:val="21"/>
              </w:rPr>
            </w:pPr>
            <w:r>
              <w:rPr>
                <w:rFonts w:ascii="Times New Roman" w:hAnsi="Times New Roman" w:cs="Times New Roman"/>
                <w:szCs w:val="21"/>
              </w:rPr>
              <w:t>菌落总数</w:t>
            </w:r>
          </w:p>
        </w:tc>
        <w:tc>
          <w:tcPr>
            <w:tcW w:w="2285" w:type="pct"/>
            <w:vAlign w:val="center"/>
          </w:tcPr>
          <w:p>
            <w:pPr>
              <w:widowControl/>
              <w:spacing w:line="360" w:lineRule="auto"/>
              <w:jc w:val="center"/>
              <w:rPr>
                <w:rFonts w:ascii="Times New Roman" w:hAnsi="Times New Roman" w:cs="Times New Roman"/>
                <w:szCs w:val="21"/>
              </w:rPr>
            </w:pPr>
            <w:r>
              <w:rPr>
                <w:rFonts w:ascii="Times New Roman" w:hAnsi="Times New Roman" w:cs="Times New Roman"/>
                <w:szCs w:val="21"/>
              </w:rPr>
              <w:t>≤100</w:t>
            </w:r>
          </w:p>
        </w:tc>
      </w:tr>
    </w:tbl>
    <w:p>
      <w:pPr>
        <w:pStyle w:val="2"/>
        <w:spacing w:before="66" w:line="360" w:lineRule="auto"/>
        <w:ind w:left="0"/>
        <w:rPr>
          <w:rFonts w:asciiTheme="minorEastAsia" w:hAnsiTheme="minorEastAsia" w:eastAsiaTheme="minorEastAsia" w:cstheme="minorEastAsia"/>
        </w:rPr>
      </w:pPr>
    </w:p>
    <w:p>
      <w:pPr>
        <w:pStyle w:val="3"/>
        <w:ind w:left="0"/>
        <w:rPr>
          <w:lang w:val="en-US"/>
        </w:rPr>
      </w:pPr>
      <w:r>
        <w:rPr>
          <w:rFonts w:hint="eastAsia"/>
          <w:lang w:val="en-US"/>
        </w:rPr>
        <w:t>（5）分析方法：</w:t>
      </w:r>
    </w:p>
    <w:p>
      <w:pPr>
        <w:tabs>
          <w:tab w:val="left" w:pos="751"/>
        </w:tabs>
        <w:spacing w:line="560" w:lineRule="exact"/>
        <w:ind w:right="55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表</w:t>
      </w:r>
      <w:r>
        <w:rPr>
          <w:rFonts w:ascii="Times New Roman" w:hAnsi="Times New Roman" w:cs="Times New Roman"/>
          <w:b/>
          <w:color w:val="000000" w:themeColor="text1"/>
          <w:spacing w:val="-55"/>
          <w:sz w:val="24"/>
          <w14:textFill>
            <w14:solidFill>
              <w14:schemeClr w14:val="tx1"/>
            </w14:solidFill>
          </w14:textFill>
        </w:rPr>
        <w:t xml:space="preserve"> </w:t>
      </w:r>
      <w:r>
        <w:rPr>
          <w:rFonts w:hint="eastAsia" w:ascii="Times New Roman" w:hAnsi="Times New Roman" w:cs="Times New Roman"/>
          <w:b/>
          <w:color w:val="000000" w:themeColor="text1"/>
          <w:sz w:val="24"/>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ab/>
      </w:r>
      <w:r>
        <w:rPr>
          <w:rFonts w:ascii="Times New Roman" w:hAnsi="Times New Roman" w:cs="Times New Roman"/>
          <w:b/>
          <w:color w:val="000000" w:themeColor="text1"/>
          <w:sz w:val="24"/>
          <w14:textFill>
            <w14:solidFill>
              <w14:schemeClr w14:val="tx1"/>
            </w14:solidFill>
          </w14:textFill>
        </w:rPr>
        <w:t>地下水</w:t>
      </w:r>
      <w:r>
        <w:rPr>
          <w:rFonts w:hint="eastAsia" w:ascii="Times New Roman" w:hAnsi="Times New Roman" w:cs="Times New Roman"/>
          <w:b/>
          <w:color w:val="000000" w:themeColor="text1"/>
          <w:sz w:val="24"/>
          <w14:textFill>
            <w14:solidFill>
              <w14:schemeClr w14:val="tx1"/>
            </w14:solidFill>
          </w14:textFill>
        </w:rPr>
        <w:t>质</w:t>
      </w:r>
      <w:r>
        <w:rPr>
          <w:rFonts w:ascii="Times New Roman" w:hAnsi="Times New Roman" w:cs="Times New Roman"/>
          <w:b/>
          <w:color w:val="000000" w:themeColor="text1"/>
          <w:sz w:val="24"/>
          <w14:textFill>
            <w14:solidFill>
              <w14:schemeClr w14:val="tx1"/>
            </w14:solidFill>
          </w14:textFill>
        </w:rPr>
        <w:t>量各指标</w:t>
      </w:r>
      <w:r>
        <w:rPr>
          <w:rFonts w:hint="eastAsia" w:ascii="Times New Roman" w:hAnsi="Times New Roman" w:cs="Times New Roman"/>
          <w:b/>
          <w:color w:val="000000" w:themeColor="text1"/>
          <w:sz w:val="24"/>
          <w14:textFill>
            <w14:solidFill>
              <w14:schemeClr w14:val="tx1"/>
            </w14:solidFill>
          </w14:textFill>
        </w:rPr>
        <w:t>检测分析</w:t>
      </w:r>
      <w:r>
        <w:rPr>
          <w:rFonts w:ascii="Times New Roman" w:hAnsi="Times New Roman" w:cs="Times New Roman"/>
          <w:b/>
          <w:color w:val="000000" w:themeColor="text1"/>
          <w:sz w:val="24"/>
          <w14:textFill>
            <w14:solidFill>
              <w14:schemeClr w14:val="tx1"/>
            </w14:solidFill>
          </w14:textFill>
        </w:rPr>
        <w:t>方法</w:t>
      </w:r>
    </w:p>
    <w:tbl>
      <w:tblPr>
        <w:tblStyle w:val="7"/>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268"/>
        <w:gridCol w:w="65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left w:val="nil"/>
              <w:bottom w:val="single" w:color="000000" w:sz="4" w:space="0"/>
              <w:right w:val="single" w:color="000000" w:sz="4" w:space="0"/>
            </w:tcBorders>
          </w:tcPr>
          <w:p>
            <w:pPr>
              <w:pStyle w:val="10"/>
              <w:spacing w:before="20"/>
              <w:ind w:left="68" w:right="62"/>
              <w:rPr>
                <w:color w:val="000000" w:themeColor="text1"/>
                <w:szCs w:val="21"/>
                <w:lang w:val="en-US"/>
                <w14:textFill>
                  <w14:solidFill>
                    <w14:schemeClr w14:val="tx1"/>
                  </w14:solidFill>
                </w14:textFill>
              </w:rPr>
            </w:pPr>
            <w:bookmarkStart w:id="0" w:name="_bookmark33"/>
            <w:bookmarkEnd w:id="0"/>
            <w:bookmarkStart w:id="1" w:name="4_现场采样和实验室分析_"/>
            <w:bookmarkEnd w:id="1"/>
            <w:r>
              <w:rPr>
                <w:color w:val="000000" w:themeColor="text1"/>
                <w:szCs w:val="21"/>
                <w:lang w:val="en-US"/>
                <w14:textFill>
                  <w14:solidFill>
                    <w14:schemeClr w14:val="tx1"/>
                  </w14:solidFill>
                </w14:textFill>
              </w:rPr>
              <w:t>指标</w:t>
            </w:r>
          </w:p>
        </w:tc>
        <w:tc>
          <w:tcPr>
            <w:tcW w:w="3717" w:type="pct"/>
            <w:tcBorders>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分析方法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pH值</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GB/T 6920-1986 水质 pH值的测定 玻璃电极法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汞</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 xml:space="preserve">HJ694-2014 </w:t>
            </w:r>
            <w:r>
              <w:rPr>
                <w:rFonts w:hint="eastAsia"/>
                <w:color w:val="000000" w:themeColor="text1"/>
                <w:szCs w:val="21"/>
                <w:lang w:val="en-US"/>
                <w14:textFill>
                  <w14:solidFill>
                    <w14:schemeClr w14:val="tx1"/>
                  </w14:solidFill>
                </w14:textFill>
              </w:rPr>
              <w:t xml:space="preserve"> </w:t>
            </w:r>
            <w:r>
              <w:rPr>
                <w:color w:val="000000" w:themeColor="text1"/>
                <w:szCs w:val="21"/>
                <w:lang w:val="en-US"/>
                <w14:textFill>
                  <w14:solidFill>
                    <w14:schemeClr w14:val="tx1"/>
                  </w14:solidFill>
                </w14:textFill>
              </w:rPr>
              <w:t>水质汞、砷、硒、铋、锑的测定 原子荧光法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砷</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 xml:space="preserve">HJ694-2014 </w:t>
            </w:r>
            <w:r>
              <w:rPr>
                <w:rFonts w:hint="eastAsia"/>
                <w:color w:val="000000" w:themeColor="text1"/>
                <w:szCs w:val="21"/>
                <w:lang w:val="en-US"/>
                <w14:textFill>
                  <w14:solidFill>
                    <w14:schemeClr w14:val="tx1"/>
                  </w14:solidFill>
                </w14:textFill>
              </w:rPr>
              <w:t xml:space="preserve"> </w:t>
            </w:r>
            <w:r>
              <w:rPr>
                <w:color w:val="000000" w:themeColor="text1"/>
                <w:szCs w:val="21"/>
                <w:lang w:val="en-US"/>
                <w14:textFill>
                  <w14:solidFill>
                    <w14:schemeClr w14:val="tx1"/>
                  </w14:solidFill>
                </w14:textFill>
              </w:rPr>
              <w:t>水质汞、砷、硒、铋、锑的测定 原子荧光法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rFonts w:hint="eastAsia"/>
                <w:szCs w:val="21"/>
              </w:rPr>
              <w:t>挥发酚</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HJ502-2009 水质挥发酚的测定 溴化容量法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铅</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GB/T7475-1987 水质 铜、锌、铅、镉的测定 原子吸收分光光度法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镉</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GB/T7475-1987 水质 铜、锌、铅、镉的测定 原子吸收分光光度法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rFonts w:hint="eastAsia"/>
                <w:szCs w:val="21"/>
              </w:rPr>
              <w:t>氨氮</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氨氮的测定 纳氏试剂分光光度法 HJ 535-2009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rFonts w:hint="eastAsia"/>
                <w:szCs w:val="21"/>
              </w:rPr>
              <w:t>耗氧量</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高锰酸盐指数的测定 GB/T 11892-1989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szCs w:val="21"/>
              </w:rPr>
            </w:pPr>
            <w:r>
              <w:rPr>
                <w:rFonts w:hint="eastAsia"/>
                <w:szCs w:val="21"/>
              </w:rPr>
              <w:t>总硬度</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钙和镁总量的测定 EDTA滴定法 GB/T 7477-1987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szCs w:val="21"/>
              </w:rPr>
            </w:pPr>
            <w:r>
              <w:rPr>
                <w:rFonts w:hint="eastAsia"/>
                <w:szCs w:val="21"/>
              </w:rPr>
              <w:t>总大肠菌群</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asciiTheme="minorEastAsia" w:hAnsiTheme="minorEastAsia" w:cstheme="minorEastAsia"/>
                <w:kern w:val="0"/>
                <w:szCs w:val="21"/>
                <w:lang w:bidi="ar"/>
              </w:rPr>
              <w:t>GB/T5750.12-2006生活饮用水标准检验方法 微生物指标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szCs w:val="21"/>
              </w:rPr>
            </w:pPr>
            <w:r>
              <w:rPr>
                <w:rFonts w:hint="eastAsia"/>
                <w:szCs w:val="21"/>
              </w:rPr>
              <w:t>硝酸盐氮</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硝酸盐氮的测定 酚二磺酸分光光度法 GB/T 7480-1987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szCs w:val="21"/>
              </w:rPr>
            </w:pPr>
            <w:r>
              <w:rPr>
                <w:rFonts w:hint="eastAsia"/>
                <w:szCs w:val="21"/>
              </w:rPr>
              <w:t>亚硝酸盐氮</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亚硝酸盐氮的测定 分光光度法 GB/T 7493-1987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szCs w:val="21"/>
              </w:rPr>
            </w:pPr>
            <w:r>
              <w:rPr>
                <w:rFonts w:hint="eastAsia"/>
                <w:szCs w:val="21"/>
              </w:rPr>
              <w:t>氯化物</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氯化物的测定 硝酸汞滴定法（试行）HJ/T 343-2007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铬（六价）</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color w:val="000000" w:themeColor="text1"/>
                <w:szCs w:val="21"/>
                <w:lang w:val="en-US"/>
                <w14:textFill>
                  <w14:solidFill>
                    <w14:schemeClr w14:val="tx1"/>
                  </w14:solidFill>
                </w14:textFill>
              </w:rPr>
              <w:t>GB/T7467-1987水质 六价铬的测定 二苯碳酰二肼分光光度法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rFonts w:hint="eastAsia"/>
                <w:szCs w:val="21"/>
              </w:rPr>
              <w:t>硫酸盐</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生活饮用水标准检验方法 无机非金属指标GB/T 5750.5-2006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000000" w:sz="4" w:space="0"/>
              <w:right w:val="single" w:color="000000" w:sz="4" w:space="0"/>
            </w:tcBorders>
            <w:vAlign w:val="center"/>
          </w:tcPr>
          <w:p>
            <w:pPr>
              <w:pStyle w:val="10"/>
              <w:spacing w:before="20"/>
              <w:ind w:left="68" w:right="62"/>
              <w:rPr>
                <w:color w:val="000000" w:themeColor="text1"/>
                <w:szCs w:val="21"/>
                <w:lang w:val="en-US"/>
                <w14:textFill>
                  <w14:solidFill>
                    <w14:schemeClr w14:val="tx1"/>
                  </w14:solidFill>
                </w14:textFill>
              </w:rPr>
            </w:pPr>
            <w:r>
              <w:rPr>
                <w:rFonts w:hint="eastAsia"/>
                <w:szCs w:val="21"/>
              </w:rPr>
              <w:t>氟化物</w:t>
            </w:r>
          </w:p>
        </w:tc>
        <w:tc>
          <w:tcPr>
            <w:tcW w:w="3717" w:type="pct"/>
            <w:tcBorders>
              <w:top w:val="single" w:color="000000" w:sz="4" w:space="0"/>
              <w:left w:val="single" w:color="000000" w:sz="4" w:space="0"/>
              <w:bottom w:val="single" w:color="000000" w:sz="4"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水质 氟化物的测定 离子选择电极法 GB/T 7484-1987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282" w:type="pct"/>
            <w:tcBorders>
              <w:top w:val="single" w:color="000000" w:sz="4" w:space="0"/>
              <w:left w:val="nil"/>
              <w:bottom w:val="single" w:color="auto" w:sz="12" w:space="0"/>
              <w:right w:val="single" w:color="000000" w:sz="4" w:space="0"/>
            </w:tcBorders>
            <w:vAlign w:val="center"/>
          </w:tcPr>
          <w:p>
            <w:pPr>
              <w:pStyle w:val="10"/>
              <w:spacing w:before="20"/>
              <w:ind w:left="68" w:right="62"/>
              <w:rPr>
                <w:szCs w:val="21"/>
              </w:rPr>
            </w:pPr>
            <w:r>
              <w:rPr>
                <w:rFonts w:hint="eastAsia"/>
                <w:szCs w:val="21"/>
              </w:rPr>
              <w:t>菌落总数</w:t>
            </w:r>
          </w:p>
        </w:tc>
        <w:tc>
          <w:tcPr>
            <w:tcW w:w="3717" w:type="pct"/>
            <w:tcBorders>
              <w:top w:val="single" w:color="000000" w:sz="4" w:space="0"/>
              <w:left w:val="single" w:color="000000" w:sz="4" w:space="0"/>
              <w:bottom w:val="single" w:color="auto" w:sz="12" w:space="0"/>
              <w:right w:val="nil"/>
            </w:tcBorders>
          </w:tcPr>
          <w:p>
            <w:pPr>
              <w:pStyle w:val="10"/>
              <w:spacing w:before="20"/>
              <w:ind w:left="68" w:right="62"/>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生活饮用水标准检验方法 微生物指标 GB/T 5750.12-2006</w:t>
            </w:r>
          </w:p>
        </w:tc>
      </w:tr>
    </w:tbl>
    <w:p>
      <w:pPr>
        <w:pStyle w:val="2"/>
        <w:spacing w:before="66" w:line="360" w:lineRule="auto"/>
        <w:ind w:left="0"/>
        <w:rPr>
          <w:rFonts w:asciiTheme="minorEastAsia" w:hAnsiTheme="minorEastAsia" w:eastAsiaTheme="minorEastAsia" w:cstheme="minorEastAsia"/>
        </w:rPr>
      </w:pPr>
      <w:r>
        <w:rPr>
          <w:rFonts w:hint="eastAsia" w:asciiTheme="minorEastAsia" w:hAnsiTheme="minorEastAsia" w:eastAsiaTheme="minorEastAsia" w:cstheme="minorEastAsia"/>
        </w:rPr>
        <w:t>四、质量控制</w:t>
      </w:r>
    </w:p>
    <w:p>
      <w:pPr>
        <w:widowControl/>
        <w:spacing w:line="360" w:lineRule="auto"/>
        <w:ind w:firstLine="482" w:firstLineChars="200"/>
        <w:jc w:val="left"/>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1、土壤监测质量控制</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（1）采样过程</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⑴土壤采样的基本要求为尽量减少土壤扰动，保证土壤样品在采样过程不被二次污染。表层土壤的采集一般采用挖掘方式进行。深层土壤的采集以钻孔取样为主， 也可采用槽探的方式进行采样。</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⑵有机物土壤样品必须单独采样，禁止对样品均质化处理，禁止采集混合样。采样后立即将样品装入密封的容器，以减少暴露时间。</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⑶挥发性有机物污染、易分解有机物污染土壤的采样，应采用无扰动式的采样方法和工具。钻孔取样可采用快速击入法、快速压入法及回转法采集。</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（2）样品保存及流转</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建立完整地样品追踪管理程序，包括样品的保存、运输、交接的过程的书面记录和责任归属，避免样品被错误放置、混淆及保存过期。</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⑴样品保存</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土壤样品的收集与保存：样品装满250毫升棕色玻璃瓶，并密封储存。采样现场的所有样品均保存在低温保温箱内。</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⑵样品流转</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样品装箱时用泡沫塑料等分隔，以防破损。箱子上贴有“切勿倒置”等明显标志。同一采样点的样品瓶装在同一个箱子中；分装在几个箱子内的，则各箱内均有</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同样的采样记录表。运输前检查所采样品是否已全部装箱。运输时有专门押运人员。样品送到实验室后，送样者和接样者双方同时清点样品，及时将样品逐件与样</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品采样记录、样品标签进行核对，并在样品交接单上签字确认备案。核对无误后， 将样品按照相应标准分类、整理备测。</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（3）样品的预处理</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土壤样品对分析重金属的土样，经室内风干后，用木棒捣碎，过2mm塑料筛后用玛瑙研钵研至100目后，进行酸化消解、备测。测定挥发性有机物的土壤，送到实验室后仍然保持冷藏、避光保存，并立即开始分析测定。</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（4）样品分析及其他过程</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⑴实验室已经通过CMA认证，按照规定对相关仪器进行了定期校正，对监测分析方法做了方法确认，可以保证分析样品的准确性。</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⑵对送入实验室的样品的交接记录、样品编号、包装情况、保存条件和有效期进行核对，样品符合要求，样品可开展分析。</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⑶每批样品分析时，同时测定现场空白和实验室空白样品，当空白值明显偏高， 或两者差异较大时，仔细检查原因，以消除空白值偏高的因素。</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⑷校准曲线控制                             </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a.校准曲线的相关系数、斜率和截距均符合要求。</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b.在样品分析的同时加测校准点，校准点选择校准曲线上1个点，其测定结果与原校准曲线相应浓度点的相对偏差绝对值为5%。</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⑸精密度控制</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每批样品分析时做10%的平行双样，测定的平行双样允许偏差符合规定值，则最终结果以双样测试结果的平均值报出。</w:t>
      </w:r>
    </w:p>
    <w:p>
      <w:pPr>
        <w:widowControl/>
        <w:spacing w:line="360" w:lineRule="auto"/>
        <w:ind w:firstLine="482" w:firstLineChars="200"/>
        <w:jc w:val="left"/>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2、地下水监测质量控制</w:t>
      </w:r>
    </w:p>
    <w:p>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 xml:space="preserve">（1）地下水采集 </w:t>
      </w:r>
    </w:p>
    <w:p>
      <w:pPr>
        <w:widowControl/>
        <w:spacing w:line="360" w:lineRule="auto"/>
        <w:ind w:firstLine="480" w:firstLineChars="2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地下水水质监测通常采集瞬时水样。各监测因子采样要求参照《地下水环境监测技术规范》 (HJ/T-2004) 进行。</w:t>
      </w:r>
    </w:p>
    <w:p>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（2）地下水样品的保存与流转</w:t>
      </w:r>
    </w:p>
    <w:p>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样品装箱前应与采样记录逐件核对,并对样品采取隔离防震措施,气温偏高</w:t>
      </w:r>
    </w:p>
    <w:p>
      <w:pPr>
        <w:widowControl/>
        <w:spacing w:line="360" w:lineRule="auto"/>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或偏低时应采取保温措施。</w:t>
      </w:r>
    </w:p>
    <w:p>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 xml:space="preserve">实验室样品接收人员应确认样品的保存条件和保存方式是否符合要求 。收样实验室应清点核实样品数量,并在样品运送单上签字确认。 </w:t>
      </w:r>
    </w:p>
    <w:p>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 xml:space="preserve">（3）分析测试 </w:t>
      </w:r>
    </w:p>
    <w:p>
      <w:pPr>
        <w:widowControl/>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color w:val="000000"/>
          <w:kern w:val="0"/>
          <w:sz w:val="24"/>
          <w:lang w:bidi="ar"/>
        </w:rPr>
        <w:t xml:space="preserve">监测样品应由取得计量认证 (CMA)资质 ,具备地下水分析测试能力的实验室分析测试。检测实验室应在实验室环境、人员、仪器设备和检测能力方面进行质量管理与质量监督 以保证检测数据结果的准确可靠。 </w:t>
      </w:r>
    </w:p>
    <w:p>
      <w:pPr>
        <w:widowControl/>
        <w:spacing w:line="360" w:lineRule="auto"/>
        <w:jc w:val="left"/>
        <w:rPr>
          <w:rFonts w:asciiTheme="minorEastAsia" w:hAnsiTheme="minorEastAsia" w:cstheme="minorEastAsia"/>
          <w:b/>
          <w:bCs/>
          <w:sz w:val="24"/>
        </w:rPr>
      </w:pPr>
      <w:r>
        <w:rPr>
          <w:rFonts w:hint="eastAsia" w:asciiTheme="minorEastAsia" w:hAnsiTheme="minorEastAsia" w:cstheme="minorEastAsia"/>
          <w:b/>
          <w:bCs/>
          <w:color w:val="000000"/>
          <w:kern w:val="0"/>
          <w:sz w:val="24"/>
          <w:lang w:bidi="ar"/>
        </w:rPr>
        <w:t xml:space="preserve">五、公开时限 </w:t>
      </w:r>
    </w:p>
    <w:p>
      <w:pPr>
        <w:pStyle w:val="3"/>
        <w:spacing w:before="156" w:line="360" w:lineRule="auto"/>
        <w:ind w:left="0" w:right="382" w:firstLine="480" w:firstLineChars="200"/>
        <w:rPr>
          <w:rFonts w:asciiTheme="minorEastAsia" w:hAnsiTheme="minorEastAsia" w:eastAsiaTheme="minorEastAsia" w:cstheme="minorEastAsia"/>
          <w:b/>
          <w:color w:val="000000"/>
          <w:kern w:val="0"/>
          <w:lang w:val="en-US" w:bidi="ar"/>
        </w:rPr>
      </w:pPr>
      <w:r>
        <w:rPr>
          <w:rFonts w:hint="eastAsia" w:asciiTheme="minorEastAsia" w:hAnsiTheme="minorEastAsia" w:eastAsiaTheme="minorEastAsia" w:cstheme="minorEastAsia"/>
          <w:color w:val="000000"/>
          <w:kern w:val="0"/>
          <w:lang w:val="en-US" w:bidi="ar"/>
        </w:rPr>
        <w:t>监测结果 (以监测报告形式 )在 202</w:t>
      </w:r>
      <w:r>
        <w:rPr>
          <w:rFonts w:asciiTheme="minorEastAsia" w:hAnsiTheme="minorEastAsia" w:eastAsiaTheme="minorEastAsia" w:cstheme="minorEastAsia"/>
          <w:color w:val="000000"/>
          <w:kern w:val="0"/>
          <w:lang w:val="en-US" w:bidi="ar"/>
        </w:rPr>
        <w:t>1</w:t>
      </w:r>
      <w:r>
        <w:rPr>
          <w:rFonts w:hint="eastAsia" w:asciiTheme="minorEastAsia" w:hAnsiTheme="minorEastAsia" w:eastAsiaTheme="minorEastAsia" w:cstheme="minorEastAsia"/>
          <w:color w:val="000000"/>
          <w:kern w:val="0"/>
          <w:lang w:val="en-US" w:bidi="ar"/>
        </w:rPr>
        <w:t>年 12月 31日 前 向社会公开 。</w:t>
      </w:r>
    </w:p>
    <w:p>
      <w:pPr>
        <w:rPr>
          <w:rFonts w:asciiTheme="minorEastAsia" w:hAnsiTheme="minorEastAsia" w:cstheme="minorEastAsia"/>
          <w:sz w:val="24"/>
        </w:rPr>
      </w:pP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7D920"/>
    <w:multiLevelType w:val="singleLevel"/>
    <w:tmpl w:val="C5E7D92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F70B0"/>
    <w:rsid w:val="00052051"/>
    <w:rsid w:val="00072B57"/>
    <w:rsid w:val="000B6348"/>
    <w:rsid w:val="00120A03"/>
    <w:rsid w:val="00165450"/>
    <w:rsid w:val="001669C3"/>
    <w:rsid w:val="00176AC9"/>
    <w:rsid w:val="001818AE"/>
    <w:rsid w:val="00187A03"/>
    <w:rsid w:val="001C2B6C"/>
    <w:rsid w:val="001C4728"/>
    <w:rsid w:val="001D6976"/>
    <w:rsid w:val="002149A2"/>
    <w:rsid w:val="00220511"/>
    <w:rsid w:val="00222387"/>
    <w:rsid w:val="002429FF"/>
    <w:rsid w:val="002478B8"/>
    <w:rsid w:val="002517EF"/>
    <w:rsid w:val="00257380"/>
    <w:rsid w:val="002576D3"/>
    <w:rsid w:val="002833A0"/>
    <w:rsid w:val="002D2688"/>
    <w:rsid w:val="00323CE6"/>
    <w:rsid w:val="00333001"/>
    <w:rsid w:val="00346550"/>
    <w:rsid w:val="003872C8"/>
    <w:rsid w:val="003B2597"/>
    <w:rsid w:val="003C5E15"/>
    <w:rsid w:val="003E6C01"/>
    <w:rsid w:val="0041533E"/>
    <w:rsid w:val="00444C0D"/>
    <w:rsid w:val="00467F23"/>
    <w:rsid w:val="00477070"/>
    <w:rsid w:val="004B043E"/>
    <w:rsid w:val="004B09D3"/>
    <w:rsid w:val="004E3A68"/>
    <w:rsid w:val="0050189F"/>
    <w:rsid w:val="00560ED5"/>
    <w:rsid w:val="00562E3A"/>
    <w:rsid w:val="00565210"/>
    <w:rsid w:val="00596F62"/>
    <w:rsid w:val="005A5E78"/>
    <w:rsid w:val="005B76BC"/>
    <w:rsid w:val="005D34B7"/>
    <w:rsid w:val="005F3B09"/>
    <w:rsid w:val="005F6940"/>
    <w:rsid w:val="0061054C"/>
    <w:rsid w:val="00617A10"/>
    <w:rsid w:val="00624402"/>
    <w:rsid w:val="00661300"/>
    <w:rsid w:val="00662C72"/>
    <w:rsid w:val="0067760B"/>
    <w:rsid w:val="00690996"/>
    <w:rsid w:val="00692083"/>
    <w:rsid w:val="006A7A09"/>
    <w:rsid w:val="006B0D51"/>
    <w:rsid w:val="006F0DBA"/>
    <w:rsid w:val="007069EF"/>
    <w:rsid w:val="00720CF8"/>
    <w:rsid w:val="00737249"/>
    <w:rsid w:val="00752AD3"/>
    <w:rsid w:val="00754AAA"/>
    <w:rsid w:val="00786234"/>
    <w:rsid w:val="00786CF0"/>
    <w:rsid w:val="007A48C9"/>
    <w:rsid w:val="00855D44"/>
    <w:rsid w:val="008A3092"/>
    <w:rsid w:val="008E68CE"/>
    <w:rsid w:val="00906BCA"/>
    <w:rsid w:val="00915583"/>
    <w:rsid w:val="0092198C"/>
    <w:rsid w:val="00933A5A"/>
    <w:rsid w:val="0097024A"/>
    <w:rsid w:val="009945C1"/>
    <w:rsid w:val="009D3622"/>
    <w:rsid w:val="00A251C7"/>
    <w:rsid w:val="00A3168C"/>
    <w:rsid w:val="00A357CC"/>
    <w:rsid w:val="00A44E62"/>
    <w:rsid w:val="00A76332"/>
    <w:rsid w:val="00A76BA5"/>
    <w:rsid w:val="00A94A02"/>
    <w:rsid w:val="00AB4765"/>
    <w:rsid w:val="00AD5DB9"/>
    <w:rsid w:val="00AE04DA"/>
    <w:rsid w:val="00B130ED"/>
    <w:rsid w:val="00B13952"/>
    <w:rsid w:val="00B35889"/>
    <w:rsid w:val="00B64E04"/>
    <w:rsid w:val="00BF04E1"/>
    <w:rsid w:val="00C07DDB"/>
    <w:rsid w:val="00C13331"/>
    <w:rsid w:val="00C22C14"/>
    <w:rsid w:val="00C3407E"/>
    <w:rsid w:val="00C4605A"/>
    <w:rsid w:val="00C46214"/>
    <w:rsid w:val="00C846B6"/>
    <w:rsid w:val="00CC1314"/>
    <w:rsid w:val="00CD2CE0"/>
    <w:rsid w:val="00D61BFF"/>
    <w:rsid w:val="00D66332"/>
    <w:rsid w:val="00D7338D"/>
    <w:rsid w:val="00D75ECA"/>
    <w:rsid w:val="00D84845"/>
    <w:rsid w:val="00D86FE0"/>
    <w:rsid w:val="00E83C05"/>
    <w:rsid w:val="00E92B56"/>
    <w:rsid w:val="00E97E48"/>
    <w:rsid w:val="00EA20B4"/>
    <w:rsid w:val="00EA40C5"/>
    <w:rsid w:val="00EB7C8D"/>
    <w:rsid w:val="00EE26DA"/>
    <w:rsid w:val="00F80076"/>
    <w:rsid w:val="00F83D91"/>
    <w:rsid w:val="00F84035"/>
    <w:rsid w:val="00FD3127"/>
    <w:rsid w:val="00FE0C0E"/>
    <w:rsid w:val="00FF43B4"/>
    <w:rsid w:val="01A845D7"/>
    <w:rsid w:val="02F961C4"/>
    <w:rsid w:val="03EE045C"/>
    <w:rsid w:val="051A1F79"/>
    <w:rsid w:val="05424422"/>
    <w:rsid w:val="066A39BF"/>
    <w:rsid w:val="07ED4F3F"/>
    <w:rsid w:val="08053614"/>
    <w:rsid w:val="0A2F403B"/>
    <w:rsid w:val="0EEB2AF2"/>
    <w:rsid w:val="11D044E1"/>
    <w:rsid w:val="126152DD"/>
    <w:rsid w:val="12987ACA"/>
    <w:rsid w:val="13820BEF"/>
    <w:rsid w:val="13B26001"/>
    <w:rsid w:val="13D71FC1"/>
    <w:rsid w:val="15E21425"/>
    <w:rsid w:val="167B5C03"/>
    <w:rsid w:val="173E6EB3"/>
    <w:rsid w:val="17991CD1"/>
    <w:rsid w:val="1BCC333D"/>
    <w:rsid w:val="1BD42ABC"/>
    <w:rsid w:val="1C580172"/>
    <w:rsid w:val="1F350C30"/>
    <w:rsid w:val="20172408"/>
    <w:rsid w:val="20491168"/>
    <w:rsid w:val="2354185C"/>
    <w:rsid w:val="247E0080"/>
    <w:rsid w:val="295633FB"/>
    <w:rsid w:val="2DFD237C"/>
    <w:rsid w:val="2FB53687"/>
    <w:rsid w:val="2FC134F9"/>
    <w:rsid w:val="30170797"/>
    <w:rsid w:val="309D19B0"/>
    <w:rsid w:val="30B059ED"/>
    <w:rsid w:val="32F57941"/>
    <w:rsid w:val="3358214F"/>
    <w:rsid w:val="33ED0B9C"/>
    <w:rsid w:val="34931F46"/>
    <w:rsid w:val="3787365C"/>
    <w:rsid w:val="38FD779B"/>
    <w:rsid w:val="3A502F8F"/>
    <w:rsid w:val="3AD228A2"/>
    <w:rsid w:val="3AD63753"/>
    <w:rsid w:val="3AFB42EB"/>
    <w:rsid w:val="3C3A5B1B"/>
    <w:rsid w:val="3C5F70B0"/>
    <w:rsid w:val="3CAE780D"/>
    <w:rsid w:val="3CF87CCF"/>
    <w:rsid w:val="42612032"/>
    <w:rsid w:val="43327120"/>
    <w:rsid w:val="465833F9"/>
    <w:rsid w:val="47031880"/>
    <w:rsid w:val="47222187"/>
    <w:rsid w:val="47800A7B"/>
    <w:rsid w:val="48EF74AB"/>
    <w:rsid w:val="496A370E"/>
    <w:rsid w:val="4C100178"/>
    <w:rsid w:val="4C312473"/>
    <w:rsid w:val="4C912040"/>
    <w:rsid w:val="4D76673A"/>
    <w:rsid w:val="4E006D03"/>
    <w:rsid w:val="4E1420A8"/>
    <w:rsid w:val="4EDE7C37"/>
    <w:rsid w:val="4F803491"/>
    <w:rsid w:val="500E4654"/>
    <w:rsid w:val="502F7ECB"/>
    <w:rsid w:val="517A0EC4"/>
    <w:rsid w:val="54F06BF9"/>
    <w:rsid w:val="56EF53C1"/>
    <w:rsid w:val="5B4E7E2B"/>
    <w:rsid w:val="5CC84552"/>
    <w:rsid w:val="5D117BC7"/>
    <w:rsid w:val="5D2B2833"/>
    <w:rsid w:val="5F23750A"/>
    <w:rsid w:val="5FBE6ADF"/>
    <w:rsid w:val="5FD77BC0"/>
    <w:rsid w:val="618D3FD4"/>
    <w:rsid w:val="62C432B2"/>
    <w:rsid w:val="63511278"/>
    <w:rsid w:val="63C07FF2"/>
    <w:rsid w:val="64033A1E"/>
    <w:rsid w:val="64DB5EAF"/>
    <w:rsid w:val="65C852F0"/>
    <w:rsid w:val="65C93D47"/>
    <w:rsid w:val="65CA3F8C"/>
    <w:rsid w:val="6795508D"/>
    <w:rsid w:val="6847317C"/>
    <w:rsid w:val="6C456D86"/>
    <w:rsid w:val="6D6A7BE1"/>
    <w:rsid w:val="6E2A075D"/>
    <w:rsid w:val="7018743A"/>
    <w:rsid w:val="72592125"/>
    <w:rsid w:val="737A68AD"/>
    <w:rsid w:val="749A5E2F"/>
    <w:rsid w:val="74AD1B04"/>
    <w:rsid w:val="75331EA7"/>
    <w:rsid w:val="7681543D"/>
    <w:rsid w:val="792867BE"/>
    <w:rsid w:val="7998067E"/>
    <w:rsid w:val="79D053CF"/>
    <w:rsid w:val="7BCE2017"/>
    <w:rsid w:val="7C503F89"/>
    <w:rsid w:val="7E3A21DB"/>
    <w:rsid w:val="7F1E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40"/>
      <w:outlineLvl w:val="0"/>
    </w:pPr>
    <w:rPr>
      <w:rFonts w:ascii="宋体" w:hAnsi="宋体" w:eastAsia="宋体" w:cs="宋体"/>
      <w:b/>
      <w:bCs/>
      <w:sz w:val="24"/>
      <w:lang w:val="zh-CN" w:bidi="zh-CN"/>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240"/>
    </w:pPr>
    <w:rPr>
      <w:rFonts w:ascii="宋体" w:hAnsi="宋体" w:eastAsia="宋体" w:cs="宋体"/>
      <w:sz w:val="24"/>
      <w:lang w:val="zh-CN" w:bidi="zh-CN"/>
    </w:r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jc w:val="center"/>
    </w:pPr>
    <w:rPr>
      <w:rFonts w:ascii="宋体" w:hAnsi="宋体" w:eastAsia="宋体" w:cs="宋体"/>
      <w:lang w:val="zh-CN" w:bidi="zh-CN"/>
    </w:rPr>
  </w:style>
  <w:style w:type="paragraph" w:styleId="11">
    <w:name w:val="List Paragraph"/>
    <w:basedOn w:val="1"/>
    <w:qFormat/>
    <w:uiPriority w:val="34"/>
    <w:pPr>
      <w:ind w:firstLine="420" w:firstLineChars="200"/>
    </w:pPr>
  </w:style>
  <w:style w:type="character" w:customStyle="1" w:styleId="12">
    <w:name w:val="批注框文本 字符"/>
    <w:basedOn w:val="9"/>
    <w:link w:val="4"/>
    <w:qFormat/>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1153</Words>
  <Characters>6573</Characters>
  <Lines>54</Lines>
  <Paragraphs>15</Paragraphs>
  <TotalTime>7</TotalTime>
  <ScaleCrop>false</ScaleCrop>
  <LinksUpToDate>false</LinksUpToDate>
  <CharactersWithSpaces>7711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2020-08-10T02:11:00Z</dcterms:created>
  <dc:creator>hp</dc:creator>
  <cp:lastModifiedBy>包小包</cp:lastModifiedBy>
  <dcterms:modified xsi:type="dcterms:W3CDTF">2021-08-10T02:32:56Z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